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sz w:val="36"/>
          <w:szCs w:val="36"/>
        </w:rPr>
      </w:pPr>
      <w:r w:rsidRPr="00910901">
        <w:rPr>
          <w:rFonts w:ascii="Arial Narrow" w:hAnsi="Arial Narrow" w:cs="Calibri,Bold"/>
          <w:b/>
          <w:bCs/>
          <w:sz w:val="36"/>
          <w:szCs w:val="36"/>
        </w:rPr>
        <w:t xml:space="preserve">SPECYFIKACJA TECHNICZNA WYKONANIA 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sz w:val="36"/>
          <w:szCs w:val="36"/>
        </w:rPr>
      </w:pPr>
      <w:r w:rsidRPr="00910901">
        <w:rPr>
          <w:rFonts w:ascii="Arial Narrow" w:hAnsi="Arial Narrow" w:cs="Calibri,Bold"/>
          <w:b/>
          <w:bCs/>
          <w:sz w:val="36"/>
          <w:szCs w:val="36"/>
        </w:rPr>
        <w:t>I ODBIORU ROBÓT BUDOWLANYCH</w:t>
      </w:r>
    </w:p>
    <w:p w:rsidR="006237B3" w:rsidRDefault="006237B3" w:rsidP="009109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sz w:val="36"/>
          <w:szCs w:val="36"/>
        </w:rPr>
      </w:pPr>
      <w:r>
        <w:rPr>
          <w:rFonts w:ascii="Arial Narrow" w:hAnsi="Arial Narrow" w:cs="Calibri,Bold"/>
          <w:b/>
          <w:bCs/>
          <w:sz w:val="36"/>
          <w:szCs w:val="36"/>
        </w:rPr>
        <w:t>REMONT</w:t>
      </w:r>
      <w:r w:rsidR="00910901" w:rsidRPr="00910901">
        <w:rPr>
          <w:rFonts w:ascii="Arial Narrow" w:hAnsi="Arial Narrow" w:cs="Calibri,Bold"/>
          <w:b/>
          <w:bCs/>
          <w:sz w:val="36"/>
          <w:szCs w:val="36"/>
        </w:rPr>
        <w:t xml:space="preserve"> DACHU </w:t>
      </w:r>
      <w:r>
        <w:rPr>
          <w:rFonts w:ascii="Arial Narrow" w:hAnsi="Arial Narrow" w:cs="Calibri,Bold"/>
          <w:b/>
          <w:bCs/>
          <w:sz w:val="36"/>
          <w:szCs w:val="36"/>
        </w:rPr>
        <w:t>BUDYNKU W GDAŃSKU PRZY UL. MATEJKI 6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sz w:val="36"/>
          <w:szCs w:val="36"/>
        </w:rPr>
      </w:pPr>
      <w:r w:rsidRPr="00910901">
        <w:rPr>
          <w:rFonts w:ascii="Arial Narrow" w:hAnsi="Arial Narrow" w:cs="Calibri,Bold"/>
          <w:b/>
          <w:bCs/>
          <w:sz w:val="36"/>
          <w:szCs w:val="36"/>
        </w:rPr>
        <w:t>KOD CPV 45260000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32"/>
          <w:szCs w:val="32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32"/>
          <w:szCs w:val="32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32"/>
          <w:szCs w:val="32"/>
        </w:rPr>
      </w:pPr>
    </w:p>
    <w:p w:rsidR="00910901" w:rsidRDefault="00910901" w:rsidP="009109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sz w:val="32"/>
          <w:szCs w:val="32"/>
        </w:rPr>
      </w:pPr>
      <w:r w:rsidRPr="00910901">
        <w:rPr>
          <w:rFonts w:ascii="Arial Narrow" w:hAnsi="Arial Narrow" w:cs="Calibri,Bold"/>
          <w:b/>
          <w:bCs/>
          <w:sz w:val="32"/>
          <w:szCs w:val="32"/>
        </w:rPr>
        <w:t xml:space="preserve">Remont </w:t>
      </w:r>
      <w:r w:rsidR="006237B3">
        <w:rPr>
          <w:rFonts w:ascii="Arial Narrow" w:hAnsi="Arial Narrow" w:cs="Calibri,Bold"/>
          <w:b/>
          <w:bCs/>
          <w:sz w:val="32"/>
          <w:szCs w:val="32"/>
        </w:rPr>
        <w:t>dachu budynku w Gdańsku przy ul. Matejki 6</w:t>
      </w:r>
    </w:p>
    <w:p w:rsidR="006237B3" w:rsidRPr="00910901" w:rsidRDefault="006237B3" w:rsidP="009109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sz w:val="32"/>
          <w:szCs w:val="32"/>
        </w:rPr>
      </w:pPr>
      <w:bookmarkStart w:id="0" w:name="_GoBack"/>
      <w:bookmarkEnd w:id="0"/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32"/>
          <w:szCs w:val="32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32"/>
          <w:szCs w:val="32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32"/>
          <w:szCs w:val="32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sz w:val="32"/>
          <w:szCs w:val="32"/>
          <w:lang w:val="en-US"/>
        </w:rPr>
      </w:pPr>
      <w:r w:rsidRPr="00910901">
        <w:rPr>
          <w:rFonts w:ascii="Arial Narrow" w:hAnsi="Arial Narrow" w:cs="Calibri,Bold"/>
          <w:b/>
          <w:bCs/>
          <w:sz w:val="32"/>
          <w:szCs w:val="32"/>
        </w:rPr>
        <w:t xml:space="preserve">Inwestor: </w:t>
      </w:r>
      <w:r w:rsidRPr="00910901">
        <w:rPr>
          <w:rFonts w:ascii="Arial Narrow" w:hAnsi="Arial Narrow" w:cs="Calibri,Bold"/>
          <w:b/>
          <w:bCs/>
          <w:sz w:val="32"/>
          <w:szCs w:val="32"/>
        </w:rPr>
        <w:tab/>
      </w:r>
      <w:r w:rsidRPr="00910901">
        <w:rPr>
          <w:rFonts w:ascii="Arial Narrow" w:hAnsi="Arial Narrow" w:cs="Calibri,Bold"/>
          <w:b/>
          <w:bCs/>
          <w:sz w:val="32"/>
          <w:szCs w:val="32"/>
        </w:rPr>
        <w:tab/>
      </w:r>
      <w:r w:rsidRPr="00910901">
        <w:rPr>
          <w:rFonts w:ascii="Arial Narrow" w:hAnsi="Arial Narrow" w:cs="Calibri"/>
          <w:b/>
          <w:bCs/>
          <w:sz w:val="32"/>
          <w:szCs w:val="32"/>
        </w:rPr>
        <w:t>Oś</w:t>
      </w:r>
      <w:proofErr w:type="spellStart"/>
      <w:r w:rsidRPr="00910901">
        <w:rPr>
          <w:rFonts w:ascii="Arial Narrow" w:hAnsi="Arial Narrow" w:cs="Calibri"/>
          <w:b/>
          <w:bCs/>
          <w:sz w:val="32"/>
          <w:szCs w:val="32"/>
          <w:lang w:val="en-US"/>
        </w:rPr>
        <w:t>rodek</w:t>
      </w:r>
      <w:proofErr w:type="spellEnd"/>
      <w:r w:rsidRPr="00910901">
        <w:rPr>
          <w:rFonts w:ascii="Arial Narrow" w:hAnsi="Arial Narrow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b/>
          <w:bCs/>
          <w:sz w:val="32"/>
          <w:szCs w:val="32"/>
          <w:lang w:val="en-US"/>
        </w:rPr>
        <w:t>Badawczo</w:t>
      </w:r>
      <w:proofErr w:type="spellEnd"/>
      <w:r w:rsidR="00475494">
        <w:rPr>
          <w:rFonts w:ascii="Arial Narrow" w:hAnsi="Arial Narrow" w:cs="Calibri"/>
          <w:b/>
          <w:bCs/>
          <w:sz w:val="32"/>
          <w:szCs w:val="32"/>
          <w:lang w:val="en-US"/>
        </w:rPr>
        <w:t xml:space="preserve"> </w:t>
      </w:r>
      <w:r w:rsidRPr="00910901">
        <w:rPr>
          <w:rFonts w:ascii="Arial Narrow" w:hAnsi="Arial Narrow" w:cs="Calibri"/>
          <w:b/>
          <w:bCs/>
          <w:sz w:val="32"/>
          <w:szCs w:val="32"/>
          <w:lang w:val="en-US"/>
        </w:rPr>
        <w:t>-</w:t>
      </w:r>
      <w:r w:rsidR="00475494">
        <w:rPr>
          <w:rFonts w:ascii="Arial Narrow" w:hAnsi="Arial Narrow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b/>
          <w:bCs/>
          <w:sz w:val="32"/>
          <w:szCs w:val="32"/>
          <w:lang w:val="en-US"/>
        </w:rPr>
        <w:t>Rozwojowy</w:t>
      </w:r>
      <w:proofErr w:type="spellEnd"/>
    </w:p>
    <w:p w:rsidR="00910901" w:rsidRPr="00910901" w:rsidRDefault="00910901" w:rsidP="00910901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sz w:val="32"/>
          <w:szCs w:val="32"/>
        </w:rPr>
      </w:pPr>
      <w:r w:rsidRPr="00910901">
        <w:rPr>
          <w:rFonts w:ascii="Arial Narrow" w:hAnsi="Arial Narrow" w:cs="Calibri"/>
          <w:b/>
          <w:bCs/>
          <w:sz w:val="32"/>
          <w:szCs w:val="32"/>
        </w:rPr>
        <w:tab/>
      </w:r>
      <w:r w:rsidRPr="00910901">
        <w:rPr>
          <w:rFonts w:ascii="Arial Narrow" w:hAnsi="Arial Narrow" w:cs="Calibri"/>
          <w:b/>
          <w:bCs/>
          <w:sz w:val="32"/>
          <w:szCs w:val="32"/>
        </w:rPr>
        <w:tab/>
      </w:r>
      <w:r w:rsidRPr="00910901">
        <w:rPr>
          <w:rFonts w:ascii="Arial Narrow" w:hAnsi="Arial Narrow" w:cs="Calibri"/>
          <w:b/>
          <w:bCs/>
          <w:sz w:val="32"/>
          <w:szCs w:val="32"/>
        </w:rPr>
        <w:tab/>
        <w:t>Centrum Techniki Morskiej S.A.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sz w:val="32"/>
          <w:szCs w:val="32"/>
        </w:rPr>
      </w:pPr>
      <w:r w:rsidRPr="00910901">
        <w:rPr>
          <w:rFonts w:ascii="Arial Narrow" w:hAnsi="Arial Narrow" w:cs="Calibri"/>
          <w:b/>
          <w:bCs/>
          <w:sz w:val="32"/>
          <w:szCs w:val="32"/>
        </w:rPr>
        <w:tab/>
      </w:r>
      <w:r w:rsidRPr="00910901">
        <w:rPr>
          <w:rFonts w:ascii="Arial Narrow" w:hAnsi="Arial Narrow" w:cs="Calibri"/>
          <w:b/>
          <w:bCs/>
          <w:sz w:val="32"/>
          <w:szCs w:val="32"/>
        </w:rPr>
        <w:tab/>
      </w:r>
      <w:r w:rsidRPr="00910901">
        <w:rPr>
          <w:rFonts w:ascii="Arial Narrow" w:hAnsi="Arial Narrow" w:cs="Calibri"/>
          <w:b/>
          <w:bCs/>
          <w:sz w:val="32"/>
          <w:szCs w:val="32"/>
        </w:rPr>
        <w:tab/>
        <w:t xml:space="preserve">81-109 Gdynia ul. </w:t>
      </w:r>
      <w:proofErr w:type="spellStart"/>
      <w:r w:rsidRPr="00910901">
        <w:rPr>
          <w:rFonts w:ascii="Arial Narrow" w:hAnsi="Arial Narrow" w:cs="Calibri"/>
          <w:b/>
          <w:bCs/>
          <w:sz w:val="32"/>
          <w:szCs w:val="32"/>
        </w:rPr>
        <w:t>Dickmana</w:t>
      </w:r>
      <w:proofErr w:type="spellEnd"/>
      <w:r w:rsidRPr="00910901">
        <w:rPr>
          <w:rFonts w:ascii="Arial Narrow" w:hAnsi="Arial Narrow" w:cs="Calibri"/>
          <w:b/>
          <w:bCs/>
          <w:sz w:val="32"/>
          <w:szCs w:val="32"/>
        </w:rPr>
        <w:t xml:space="preserve"> 62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32"/>
          <w:szCs w:val="32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32"/>
          <w:szCs w:val="32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sz w:val="32"/>
          <w:szCs w:val="32"/>
        </w:rPr>
      </w:pPr>
      <w:r w:rsidRPr="00910901">
        <w:rPr>
          <w:rFonts w:ascii="Arial Narrow" w:hAnsi="Arial Narrow" w:cs="Calibri"/>
          <w:b/>
          <w:bCs/>
          <w:sz w:val="32"/>
          <w:szCs w:val="32"/>
        </w:rPr>
        <w:t>Adres:</w:t>
      </w:r>
      <w:r w:rsidRPr="00910901">
        <w:rPr>
          <w:rFonts w:ascii="Arial Narrow" w:hAnsi="Arial Narrow" w:cs="Calibri"/>
          <w:b/>
          <w:bCs/>
          <w:sz w:val="32"/>
          <w:szCs w:val="32"/>
        </w:rPr>
        <w:tab/>
      </w:r>
      <w:r w:rsidRPr="00910901">
        <w:rPr>
          <w:rFonts w:ascii="Arial Narrow" w:hAnsi="Arial Narrow" w:cs="Calibri"/>
          <w:b/>
          <w:bCs/>
          <w:sz w:val="32"/>
          <w:szCs w:val="32"/>
        </w:rPr>
        <w:tab/>
        <w:t>ul. Matejki 6, 80-232 Gdańsk Wrzeszcz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32"/>
          <w:szCs w:val="32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,Bold"/>
          <w:b/>
          <w:bCs/>
          <w:sz w:val="32"/>
          <w:szCs w:val="32"/>
        </w:rPr>
        <w:t>Kwiecie</w:t>
      </w:r>
      <w:r w:rsidRPr="00910901">
        <w:rPr>
          <w:rFonts w:ascii="Arial Narrow" w:hAnsi="Arial Narrow" w:cs="Calibri"/>
          <w:b/>
          <w:bCs/>
          <w:sz w:val="32"/>
          <w:szCs w:val="32"/>
        </w:rPr>
        <w:t>ń 2018 r.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480" w:lineRule="auto"/>
        <w:rPr>
          <w:rFonts w:ascii="Arial Narrow" w:hAnsi="Arial Narrow" w:cs="Calibri"/>
          <w:b/>
          <w:bCs/>
          <w:sz w:val="24"/>
          <w:szCs w:val="24"/>
        </w:rPr>
      </w:pPr>
      <w:r w:rsidRPr="00910901">
        <w:rPr>
          <w:rFonts w:ascii="Arial Narrow" w:hAnsi="Arial Narrow" w:cs="Calibri"/>
          <w:b/>
          <w:bCs/>
          <w:sz w:val="24"/>
          <w:szCs w:val="24"/>
        </w:rPr>
        <w:lastRenderedPageBreak/>
        <w:t>SPIS TREŚCI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48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1. WSTĘP ....3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48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1.1. Przedmiot specyfikacji....3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48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1.2. Zakres stosowania specyfikacji....3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48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1.3. Zakres robot objętych specyfikacji…3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48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1.4. Podstawowe określenia ...3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48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1.5. Ogólne wymagania dotyczące robot...3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48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2. MATERIAŁY ....4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48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3. SPRZĘT .....6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48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4. TRANSPORT….</w:t>
      </w:r>
      <w:r w:rsidR="00475494">
        <w:rPr>
          <w:rFonts w:ascii="Arial Narrow" w:hAnsi="Arial Narrow" w:cs="Calibri"/>
          <w:sz w:val="24"/>
          <w:szCs w:val="24"/>
        </w:rPr>
        <w:t>7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48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5. WYKONANIE ROBOT ....8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48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6. KONTROLA JAKOŚCI ROBOT …..1</w:t>
      </w:r>
      <w:r w:rsidR="00475494">
        <w:rPr>
          <w:rFonts w:ascii="Arial Narrow" w:hAnsi="Arial Narrow" w:cs="Calibri"/>
          <w:sz w:val="24"/>
          <w:szCs w:val="24"/>
        </w:rPr>
        <w:t>5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48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7. OBMIAR ROBOT ….1</w:t>
      </w:r>
      <w:r w:rsidR="00475494">
        <w:rPr>
          <w:rFonts w:ascii="Arial Narrow" w:hAnsi="Arial Narrow" w:cs="Calibri"/>
          <w:sz w:val="24"/>
          <w:szCs w:val="24"/>
        </w:rPr>
        <w:t>6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48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8. ODBIOR ROBOT....1</w:t>
      </w:r>
      <w:r w:rsidR="00475494">
        <w:rPr>
          <w:rFonts w:ascii="Arial Narrow" w:hAnsi="Arial Narrow" w:cs="Calibri"/>
          <w:sz w:val="24"/>
          <w:szCs w:val="24"/>
        </w:rPr>
        <w:t>6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48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9. PODSTAWA PŁATNOŚĆ ....1</w:t>
      </w:r>
      <w:r w:rsidR="00475494">
        <w:rPr>
          <w:rFonts w:ascii="Arial Narrow" w:hAnsi="Arial Narrow" w:cs="Calibri"/>
          <w:sz w:val="24"/>
          <w:szCs w:val="24"/>
        </w:rPr>
        <w:t>8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48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10. PRZEPISY ZWIĄZANE ….1</w:t>
      </w:r>
      <w:r w:rsidR="00475494">
        <w:rPr>
          <w:rFonts w:ascii="Arial Narrow" w:hAnsi="Arial Narrow" w:cs="Calibri"/>
          <w:sz w:val="24"/>
          <w:szCs w:val="24"/>
        </w:rPr>
        <w:t>9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475494" w:rsidRDefault="00475494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475494" w:rsidRDefault="00475494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475494" w:rsidRDefault="00475494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475494" w:rsidRDefault="00475494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475494" w:rsidRPr="00910901" w:rsidRDefault="00475494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sz w:val="24"/>
          <w:szCs w:val="24"/>
        </w:rPr>
      </w:pPr>
      <w:r w:rsidRPr="00910901">
        <w:rPr>
          <w:rFonts w:ascii="Arial Narrow" w:hAnsi="Arial Narrow" w:cs="Calibri"/>
          <w:b/>
          <w:bCs/>
          <w:sz w:val="24"/>
          <w:szCs w:val="24"/>
        </w:rPr>
        <w:lastRenderedPageBreak/>
        <w:t>l. WST</w:t>
      </w:r>
      <w:r w:rsidRPr="00910901">
        <w:rPr>
          <w:rFonts w:ascii="Arial Narrow" w:hAnsi="Arial Narrow" w:cs="Calibri"/>
          <w:sz w:val="24"/>
          <w:szCs w:val="24"/>
        </w:rPr>
        <w:t>Ę</w:t>
      </w:r>
      <w:r w:rsidRPr="00910901">
        <w:rPr>
          <w:rFonts w:ascii="Arial Narrow" w:hAnsi="Arial Narrow" w:cs="Calibri"/>
          <w:b/>
          <w:bCs/>
          <w:sz w:val="24"/>
          <w:szCs w:val="24"/>
        </w:rPr>
        <w:t>P</w:t>
      </w:r>
    </w:p>
    <w:p w:rsidR="00910901" w:rsidRPr="00910901" w:rsidRDefault="00910901" w:rsidP="0091090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i/>
          <w:iCs/>
          <w:sz w:val="24"/>
          <w:szCs w:val="24"/>
        </w:rPr>
      </w:pP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1.1. Przedmiot specyfikacji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Przedmiotem niniejszej specyfikacji technicznej są wymagania dotyczące wykonania i odbioru pokryć dachowych papą wraz z ociepleniem,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obr</w:t>
      </w:r>
      <w:r w:rsidRPr="00910901">
        <w:rPr>
          <w:rFonts w:ascii="Arial Narrow" w:hAnsi="Arial Narrow" w:cs="Calibri"/>
          <w:sz w:val="24"/>
          <w:szCs w:val="24"/>
          <w:lang w:val="en-US"/>
        </w:rPr>
        <w:t>óbkami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blacharskimi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oraz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rynnami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rurami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spustowymi</w:t>
      </w:r>
      <w:proofErr w:type="spellEnd"/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i/>
          <w:iCs/>
          <w:sz w:val="24"/>
          <w:szCs w:val="24"/>
        </w:rPr>
      </w:pP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1.2. Zakres stosowania specyfikacji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Specyfikacja techniczna (ST) jest stosowana jako dokument przetargowy i kontraktowy przy zlecaniu i realizacji robot wymienionych w pkt. 1.1.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Odstępstwa od wymagań podanych w niniejszej specyfikacji mogą mieć miejsce tylko w przypadkach małych prostych robot i konstrukcji drugorzędnych o niewielkim znaczeniu, dla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kt</w:t>
      </w:r>
      <w:r w:rsidRPr="00910901">
        <w:rPr>
          <w:rFonts w:ascii="Arial Narrow" w:hAnsi="Arial Narrow" w:cs="Calibri"/>
          <w:sz w:val="24"/>
          <w:szCs w:val="24"/>
          <w:lang w:val="en-US"/>
        </w:rPr>
        <w:t>órych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istnieje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pewność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że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podstawowe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wymagania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będą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spełnione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zastosowaniu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metod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wykonania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podstawie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doświadczenia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przestrzeganiu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zasad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sztuki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budowlanej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i/>
          <w:iCs/>
          <w:sz w:val="24"/>
          <w:szCs w:val="24"/>
        </w:rPr>
      </w:pP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1.3. Zakres robót obj</w:t>
      </w:r>
      <w:r w:rsidRPr="00910901">
        <w:rPr>
          <w:rFonts w:ascii="Arial Narrow" w:hAnsi="Arial Narrow" w:cs="Calibri"/>
          <w:i/>
          <w:iCs/>
          <w:sz w:val="24"/>
          <w:szCs w:val="24"/>
        </w:rPr>
        <w:t>ę</w:t>
      </w: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tych specyfikacj</w:t>
      </w:r>
      <w:r w:rsidRPr="00910901">
        <w:rPr>
          <w:rFonts w:ascii="Arial Narrow" w:hAnsi="Arial Narrow" w:cs="Calibri"/>
          <w:i/>
          <w:iCs/>
          <w:sz w:val="24"/>
          <w:szCs w:val="24"/>
        </w:rPr>
        <w:t>ą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Roboty, których dotyczy specyfikacja, obejmują wszystkie czynności umożliwiające i mające na celu wykonanie pokryć dachowych papą wraz z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obr</w:t>
      </w:r>
      <w:r w:rsidRPr="00910901">
        <w:rPr>
          <w:rFonts w:ascii="Arial Narrow" w:hAnsi="Arial Narrow" w:cs="Calibri"/>
          <w:sz w:val="24"/>
          <w:szCs w:val="24"/>
          <w:lang w:val="en-US"/>
        </w:rPr>
        <w:t>óbkami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blacharskimi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rynnami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rurami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spustowymi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oraz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elementami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wystającymi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ponad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dach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budynku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i/>
          <w:iCs/>
          <w:sz w:val="24"/>
          <w:szCs w:val="24"/>
        </w:rPr>
      </w:pP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1.4. Okre</w:t>
      </w:r>
      <w:r w:rsidRPr="00910901">
        <w:rPr>
          <w:rFonts w:ascii="Arial Narrow" w:hAnsi="Arial Narrow" w:cs="Calibri"/>
          <w:i/>
          <w:iCs/>
          <w:sz w:val="24"/>
          <w:szCs w:val="24"/>
        </w:rPr>
        <w:t>ś</w:t>
      </w: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lenia podstawowe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Określenia podane w niniejszej specyfikacji są zgodne z obowiązującymi odpowiednimi normami oraz określeniami podanymi w specyfikacji S00 „Wymagania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og</w:t>
      </w:r>
      <w:r w:rsidRPr="00910901">
        <w:rPr>
          <w:rFonts w:ascii="Arial Narrow" w:hAnsi="Arial Narrow" w:cs="Calibri"/>
          <w:sz w:val="24"/>
          <w:szCs w:val="24"/>
          <w:lang w:val="en-US"/>
        </w:rPr>
        <w:t>ólne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"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</w:pP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1.5. Ogólne wymagania dotycz</w:t>
      </w:r>
      <w:r w:rsidRPr="00910901">
        <w:rPr>
          <w:rFonts w:ascii="Arial Narrow" w:hAnsi="Arial Narrow" w:cs="Calibri"/>
          <w:i/>
          <w:iCs/>
          <w:sz w:val="24"/>
          <w:szCs w:val="24"/>
        </w:rPr>
        <w:t>ą</w:t>
      </w: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ce rob</w:t>
      </w:r>
      <w:proofErr w:type="spellStart"/>
      <w:r w:rsidRPr="00910901"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  <w:t>ót</w:t>
      </w:r>
      <w:proofErr w:type="spellEnd"/>
    </w:p>
    <w:p w:rsid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Wykonawca robot jest odpowiedzialny za jakość ich wykonania oraz za zgodność z dokumentacją projektową, specyfikacją techniczną i poleceniami Inspektora nadzoru.</w:t>
      </w:r>
    </w:p>
    <w:p w:rsidR="00475494" w:rsidRDefault="00475494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475494" w:rsidRDefault="00475494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475494" w:rsidRDefault="00475494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475494" w:rsidRDefault="00475494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475494" w:rsidRDefault="00475494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475494" w:rsidRDefault="00475494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475494" w:rsidRDefault="00475494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475494" w:rsidRDefault="00475494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475494" w:rsidRPr="00910901" w:rsidRDefault="00475494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sz w:val="24"/>
          <w:szCs w:val="24"/>
        </w:rPr>
      </w:pPr>
      <w:r w:rsidRPr="00910901">
        <w:rPr>
          <w:rFonts w:ascii="Arial Narrow" w:hAnsi="Arial Narrow" w:cs="Calibri"/>
          <w:b/>
          <w:bCs/>
          <w:sz w:val="24"/>
          <w:szCs w:val="24"/>
        </w:rPr>
        <w:lastRenderedPageBreak/>
        <w:t>2. MATERIAŁY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</w:pP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2.1. Ogólne wymagania dotycz</w:t>
      </w:r>
      <w:r w:rsidRPr="00910901">
        <w:rPr>
          <w:rFonts w:ascii="Arial Narrow" w:hAnsi="Arial Narrow" w:cs="Calibri"/>
          <w:i/>
          <w:iCs/>
          <w:sz w:val="24"/>
          <w:szCs w:val="24"/>
        </w:rPr>
        <w:t>ą</w:t>
      </w: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ce materiał</w:t>
      </w:r>
      <w:proofErr w:type="spellStart"/>
      <w:r w:rsidRPr="00910901"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  <w:t>ich</w:t>
      </w:r>
      <w:proofErr w:type="spellEnd"/>
      <w:r w:rsidRPr="00910901"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  <w:t>pozyskiwania</w:t>
      </w:r>
      <w:proofErr w:type="spellEnd"/>
      <w:r w:rsidRPr="00910901"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  <w:t>składowania</w:t>
      </w:r>
      <w:proofErr w:type="spellEnd"/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podano w specyfikacji „Wymagania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og</w:t>
      </w:r>
      <w:r w:rsidRPr="00910901">
        <w:rPr>
          <w:rFonts w:ascii="Arial Narrow" w:hAnsi="Arial Narrow" w:cs="Calibri"/>
          <w:sz w:val="24"/>
          <w:szCs w:val="24"/>
          <w:lang w:val="en-US"/>
        </w:rPr>
        <w:t>ólne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”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Ponadto materiały stosowane do wykonywania pokryć dachowych powinny mieć: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Aprobaty Techniczne lub być produkowane zgodnie z obowiązującymi normami,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Certyfikat lub Deklarację Zgodności z Aprobatą Techniczną lub z PN,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Certyfikat na znak bezpieczeństwa,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Certyfikat zgodności ze zharmonizowaną normą europejską wprowadzoną do zbioru norm polskich,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na opakowaniach powinien znajdować się termin przydatności do stosowania.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Sposób transportu i składowania powinien być zgodny z warunkami i wymaganiami podanymi przez producenta.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Wykonawca obowiązany jest posiadać na budowie pełną dokumentację dotyczącą składowanych na budowie materiał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przeznaczonych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do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wykonania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pokryć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dachowych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</w:pP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2.2. Rodzaje materiał</w:t>
      </w:r>
      <w:proofErr w:type="spellStart"/>
      <w:r w:rsidRPr="00910901"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  <w:t>ów</w:t>
      </w:r>
      <w:proofErr w:type="spellEnd"/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2.2.1. Wszelkie materiały do wykonania pokryć dachowych powinny odpowiadać wymaganiom zawartym w normach polskich lub aprobatach technicznych ITB dopuszczających dany materiał do powszechnego stosowania w budownictwie.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2.2.2. Papa asfaltowa termozgrzewalna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 xml:space="preserve">Kilkukrotnie dłuższą gwarancję osiągają papy zgrzewalne produkowane w oparciu o asfalt modyfikowany. Przykładem tych pap są papy podkładowe i nawierzchniowe o handlowych nazwach: POLBIT EXTRA, POLBIT PYE PV 250 S5, EXTRADACH, WOLBIT, ZDUNBIT, JUNIOR oraz MONODACH i MONODACH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Light</w:t>
      </w:r>
      <w:proofErr w:type="spellEnd"/>
      <w:r w:rsidRPr="00910901">
        <w:rPr>
          <w:rFonts w:ascii="Arial Narrow" w:hAnsi="Arial Narrow" w:cs="Calibri"/>
          <w:sz w:val="24"/>
          <w:szCs w:val="24"/>
        </w:rPr>
        <w:t xml:space="preserve"> - papy do jednowarstwowych pokryć dachowych. 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Modyfikacja asfaltu powoduje, że okres starzenia się pap jest wydłużony i wynosi kilkadziesiąt lat, ponadto pokrycia wykonane z pap modyfikowanych nie podlegają konserwacji przez cały okres użytkowania. Papy modyfikowane elastomerem typu SBS są elastyczne nawet w niskich temperaturach (badanie giętkości wykonywane jest w temperaturze -25</w:t>
      </w:r>
      <w:r w:rsidRPr="00910901">
        <w:rPr>
          <w:rFonts w:ascii="Arial Narrow" w:hAnsi="Arial Narrow" w:cs="Calibri"/>
          <w:sz w:val="24"/>
          <w:szCs w:val="24"/>
          <w:lang w:val="en-US"/>
        </w:rPr>
        <w:t xml:space="preserve">°C),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dlatego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można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je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układać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praktycznie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przez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cały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rok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Osnowę pap zgrzewalnych stanowią: welon z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wł</w:t>
      </w:r>
      <w:r w:rsidRPr="00910901">
        <w:rPr>
          <w:rFonts w:ascii="Arial Narrow" w:hAnsi="Arial Narrow" w:cs="Calibri"/>
          <w:sz w:val="24"/>
          <w:szCs w:val="24"/>
          <w:lang w:val="en-US"/>
        </w:rPr>
        <w:t>ókien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szklanych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tkanina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szklana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lub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włóknina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poliestrowa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.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to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materiały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wysokiej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jakości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odporne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korozję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biologiczną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posiadające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bardzo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dobre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parametry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fizyko-mechaniczne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Zaleca się stosowanie papy termozgrzewalnej wierzchniego krycia o parametrach: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- wykończenie g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órnej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powierzchni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-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gruboziarnista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posypka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z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łupka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lastRenderedPageBreak/>
        <w:t>- rodzaj bitumu - modyfikowany elastomerem,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- rodzaj wkładki nośnikowej -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wł</w:t>
      </w:r>
      <w:r w:rsidRPr="00910901">
        <w:rPr>
          <w:rFonts w:ascii="Arial Narrow" w:hAnsi="Arial Narrow" w:cs="Calibri"/>
          <w:sz w:val="24"/>
          <w:szCs w:val="24"/>
          <w:lang w:val="en-US"/>
        </w:rPr>
        <w:t>óknina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poliestrowa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- grubość - 4,5</w:t>
      </w:r>
      <w:r w:rsidRPr="00910901">
        <w:rPr>
          <w:rFonts w:ascii="Arial Narrow" w:hAnsi="Arial Narrow" w:cs="Calibri"/>
          <w:sz w:val="24"/>
          <w:szCs w:val="24"/>
          <w:lang w:val="en-US"/>
        </w:rPr>
        <w:t>÷5,2 mm,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wykończenie dolnej powierzchni - cienka folia PE,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siła rozrywająca podłużna - 800 N/5cm,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siła rozrywająca poprzeczna - 800 N/5 cm,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wydłużenie przy sile rozrywającej podłużnej - 40%,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wydłużenie przy sile rozrywającej poprzecznej - 40%,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sposób układania - zgrzewanie całą powierzchnią.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2.2.3. Płyty styropianowe laminowane papą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Płyty składają się ze styropianu samogasnącego, o gęstości min. 20 kg/m3 oklejonego jednostronnie papą zgrzewalną.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Bezpośrednio na płytach laminowanych wykonuje się pokrycie dachowe z papy termozgrzewalnej.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2.2.4. Lepik asfaltowy i asfaltowo-polimerowy z wypełniaczami stosowany na</w:t>
      </w:r>
      <w:r w:rsidR="00475494">
        <w:rPr>
          <w:rFonts w:ascii="Arial Narrow" w:hAnsi="Arial Narrow" w:cs="Calibri"/>
          <w:sz w:val="24"/>
          <w:szCs w:val="24"/>
        </w:rPr>
        <w:t xml:space="preserve"> </w:t>
      </w:r>
      <w:r w:rsidRPr="00910901">
        <w:rPr>
          <w:rFonts w:ascii="Arial Narrow" w:hAnsi="Arial Narrow" w:cs="Calibri"/>
          <w:sz w:val="24"/>
          <w:szCs w:val="24"/>
        </w:rPr>
        <w:t>gorąco.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Wymagania wg normy PN-B-24625:1998: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- temperatura mięknienia 60-80</w:t>
      </w:r>
      <w:r w:rsidRPr="00910901">
        <w:rPr>
          <w:rFonts w:ascii="Arial Narrow" w:hAnsi="Arial Narrow" w:cs="Calibri"/>
          <w:sz w:val="24"/>
          <w:szCs w:val="24"/>
          <w:lang w:val="en-US"/>
        </w:rPr>
        <w:t>°C,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- temperatura zapłonu 2 0 0 </w:t>
      </w:r>
      <w:r w:rsidRPr="00910901">
        <w:rPr>
          <w:rFonts w:ascii="Arial Narrow" w:hAnsi="Arial Narrow" w:cs="Calibri"/>
          <w:sz w:val="24"/>
          <w:szCs w:val="24"/>
          <w:lang w:val="en-US"/>
        </w:rPr>
        <w:t>° C,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zawartość wody - nie więcej niż 0,5%,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- spływność - lepik nie powinien spływać w temperaturze 50</w:t>
      </w:r>
      <w:r w:rsidRPr="00910901">
        <w:rPr>
          <w:rFonts w:ascii="Arial Narrow" w:hAnsi="Arial Narrow" w:cs="Calibri"/>
          <w:sz w:val="24"/>
          <w:szCs w:val="24"/>
          <w:lang w:val="en-US"/>
        </w:rPr>
        <w:t xml:space="preserve">°C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ciągu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5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godzin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z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warstwy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sklejającej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dwie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warstwy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papy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nachyloną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pod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kątem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45°,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- zdolność klejenia - lepik nie powinien się rozdzielić przy odrywaniu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pask</w:t>
      </w:r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papy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sklejonych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sobą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przyklejonych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do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betonu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temperaturze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18°C.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2.2.5. Roztwór asfaltowy do gruntowania.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Wymagania wg normy PN-74/B-24622.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2.2.6. Kit asfaltowy uszlachetniony KF.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Wymagania wg normy PN-75/B-30175.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2.2.7. Blacha stalowa ocynkowana płaska wg normy PN-61/B-10245. PN-73/H-92122.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Blachy stalowe płaskie o grub. min. 0,5 mm obustronnie ocynkowane w</w:t>
      </w:r>
      <w:r w:rsidR="00475494">
        <w:rPr>
          <w:rFonts w:ascii="Arial Narrow" w:hAnsi="Arial Narrow" w:cs="Calibri"/>
          <w:sz w:val="24"/>
          <w:szCs w:val="24"/>
        </w:rPr>
        <w:t xml:space="preserve"> </w:t>
      </w:r>
      <w:r w:rsidRPr="00910901">
        <w:rPr>
          <w:rFonts w:ascii="Arial Narrow" w:hAnsi="Arial Narrow" w:cs="Calibri"/>
          <w:sz w:val="24"/>
          <w:szCs w:val="24"/>
        </w:rPr>
        <w:t>arkuszach. Grubość powłoki cynku wynosi min. 275 g/m2.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Materiały pokrywcze mogą być przyjęte na budowę, jeżeli spełniają następujące</w:t>
      </w:r>
      <w:r w:rsidR="00475494">
        <w:rPr>
          <w:rFonts w:ascii="Arial Narrow" w:hAnsi="Arial Narrow" w:cs="Calibri"/>
          <w:sz w:val="24"/>
          <w:szCs w:val="24"/>
        </w:rPr>
        <w:t xml:space="preserve"> </w:t>
      </w:r>
      <w:r w:rsidRPr="00910901">
        <w:rPr>
          <w:rFonts w:ascii="Arial Narrow" w:hAnsi="Arial Narrow" w:cs="Calibri"/>
          <w:sz w:val="24"/>
          <w:szCs w:val="24"/>
        </w:rPr>
        <w:t>warunki: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odpowiadają wyrobom wymienionym w dokumentacji projektowej,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lastRenderedPageBreak/>
        <w:t>- są właściwie opakowane i oznakowane.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spełniają wymagane właściwości wykazane w odpowiednich dokumentach,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mają deklarację zgodności ł certyfikat zgodności.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Wszystkie materiały dekarskie powinny być przechowywane i magazynowane zgodnie z instrukcją producenta oraz według odpowiednich norm wyrobu.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sz w:val="24"/>
          <w:szCs w:val="24"/>
        </w:rPr>
      </w:pPr>
      <w:r w:rsidRPr="00910901">
        <w:rPr>
          <w:rFonts w:ascii="Arial Narrow" w:hAnsi="Arial Narrow" w:cs="Calibri"/>
          <w:b/>
          <w:bCs/>
          <w:sz w:val="24"/>
          <w:szCs w:val="24"/>
        </w:rPr>
        <w:t>3. SPRZ</w:t>
      </w:r>
      <w:r w:rsidRPr="00910901">
        <w:rPr>
          <w:rFonts w:ascii="Arial Narrow" w:hAnsi="Arial Narrow" w:cs="Calibri"/>
          <w:sz w:val="24"/>
          <w:szCs w:val="24"/>
        </w:rPr>
        <w:t>Ę</w:t>
      </w:r>
      <w:r w:rsidRPr="00910901">
        <w:rPr>
          <w:rFonts w:ascii="Arial Narrow" w:hAnsi="Arial Narrow" w:cs="Calibri"/>
          <w:b/>
          <w:bCs/>
          <w:sz w:val="24"/>
          <w:szCs w:val="24"/>
        </w:rPr>
        <w:t>T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3.1. Ogólne wymagania dotycz</w:t>
      </w:r>
      <w:r w:rsidRPr="00910901">
        <w:rPr>
          <w:rFonts w:ascii="Arial Narrow" w:hAnsi="Arial Narrow" w:cs="Calibri"/>
          <w:i/>
          <w:iCs/>
          <w:sz w:val="24"/>
          <w:szCs w:val="24"/>
        </w:rPr>
        <w:t>ą</w:t>
      </w: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ce sprz</w:t>
      </w:r>
      <w:r w:rsidRPr="00910901">
        <w:rPr>
          <w:rFonts w:ascii="Arial Narrow" w:hAnsi="Arial Narrow" w:cs="Calibri"/>
          <w:i/>
          <w:iCs/>
          <w:sz w:val="24"/>
          <w:szCs w:val="24"/>
        </w:rPr>
        <w:t>ę</w:t>
      </w: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 xml:space="preserve">tu </w:t>
      </w:r>
      <w:r w:rsidRPr="00910901">
        <w:rPr>
          <w:rFonts w:ascii="Arial Narrow" w:hAnsi="Arial Narrow" w:cs="Calibri"/>
          <w:sz w:val="24"/>
          <w:szCs w:val="24"/>
        </w:rPr>
        <w:t>podano w specyfikacji S00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 xml:space="preserve">„Wymagania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ogolne</w:t>
      </w:r>
      <w:proofErr w:type="spellEnd"/>
      <w:r w:rsidRPr="00910901">
        <w:rPr>
          <w:rFonts w:ascii="Arial Narrow" w:hAnsi="Arial Narrow" w:cs="Calibri"/>
          <w:sz w:val="24"/>
          <w:szCs w:val="24"/>
        </w:rPr>
        <w:t>"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</w:pP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3.2. Sprz</w:t>
      </w:r>
      <w:r w:rsidRPr="00910901">
        <w:rPr>
          <w:rFonts w:ascii="Arial Narrow" w:hAnsi="Arial Narrow" w:cs="Calibri"/>
          <w:i/>
          <w:iCs/>
          <w:sz w:val="24"/>
          <w:szCs w:val="24"/>
        </w:rPr>
        <w:t>ę</w:t>
      </w: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t do wykonywania rob</w:t>
      </w:r>
      <w:proofErr w:type="spellStart"/>
      <w:r w:rsidRPr="00910901"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  <w:t>ót</w:t>
      </w:r>
      <w:proofErr w:type="spellEnd"/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Roboty można wykonać ręcznie lub przy użyciu innych specjalistycznych narzędzi.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Do wykonania pokrycia dachowego w technologii pap zgrzewalnych niezbędne są: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palnik gazowy jednodyszowy z wężem,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- mały palnik do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obr</w:t>
      </w:r>
      <w:r w:rsidRPr="00910901">
        <w:rPr>
          <w:rFonts w:ascii="Arial Narrow" w:hAnsi="Arial Narrow" w:cs="Calibri"/>
          <w:sz w:val="24"/>
          <w:szCs w:val="24"/>
          <w:lang w:val="en-US"/>
        </w:rPr>
        <w:t>óbek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dekarskich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palnik gazowy dwudyszowy bądź sześciodyszowy z wężem (w przypadku zgrzewania dużych powierzchni),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butla z gazem technicznym propan-butan lub propan,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szpachelka,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nóż do cięcia papy,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wałek dociskowy z silikonową rolką,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 xml:space="preserve">- przyrząd do prowadzenia rolki papy podczas zgrzewania (sztywna i lekka rurka odpowiednio wygięta). 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Małe palniki gazowe bądź palniki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jednopłomieniowe</w:t>
      </w:r>
      <w:proofErr w:type="spellEnd"/>
      <w:r w:rsidRPr="00910901">
        <w:rPr>
          <w:rFonts w:ascii="Arial Narrow" w:hAnsi="Arial Narrow" w:cs="Calibri"/>
          <w:sz w:val="24"/>
          <w:szCs w:val="24"/>
        </w:rPr>
        <w:t xml:space="preserve"> służą do wykonywania detali i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obr</w:t>
      </w:r>
      <w:r w:rsidRPr="00910901">
        <w:rPr>
          <w:rFonts w:ascii="Arial Narrow" w:hAnsi="Arial Narrow" w:cs="Calibri"/>
          <w:sz w:val="24"/>
          <w:szCs w:val="24"/>
          <w:lang w:val="en-US"/>
        </w:rPr>
        <w:t>óbek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z pap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zgrzewalnych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Wąż do palnik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gazowych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powinien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mieć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długość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min. 15 m, aby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umożliwiał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swobodne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poruszanie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się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z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palnikiem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bez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częstego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przestawiania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butli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gazowej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Butle gazowe powinny ważyć 11 kg lub 33 kg. Zjawisko szronienia butli gazowych (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szczeg</w:t>
      </w:r>
      <w:r w:rsidRPr="00910901">
        <w:rPr>
          <w:rFonts w:ascii="Arial Narrow" w:hAnsi="Arial Narrow" w:cs="Calibri"/>
          <w:sz w:val="24"/>
          <w:szCs w:val="24"/>
          <w:lang w:val="en-US"/>
        </w:rPr>
        <w:t>ólnie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11 kg)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warunkach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znacznego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wydatku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gazu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jest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zjawiskiem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naturalnym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Szpachelka służy do ukosowania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zgrzew</w:t>
      </w:r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wygładzania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oraz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do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sprawdzania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poprawności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wykonanych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spoin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.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Pracownik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mający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doświadczenie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zgrzewaniu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papy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wykańczaniu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poszczególnych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detali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praktycznie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dotyka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ręką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papy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lecz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posługuje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się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celu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szpachelką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lastRenderedPageBreak/>
        <w:t>Podczas wykonywania prac pokryciowych w technologii pap zgrzewalnych na dachu musi się znajdować sprzęt gaśniczy w postaci gaśnicy, koca gaśniczego, pojemnika z wodą i z piaskiem oraz apteczka pierwszej pomocy zaopatrzona w środki przeciw oparzeniom.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sz w:val="24"/>
          <w:szCs w:val="24"/>
        </w:rPr>
      </w:pPr>
      <w:r w:rsidRPr="00910901">
        <w:rPr>
          <w:rFonts w:ascii="Arial Narrow" w:hAnsi="Arial Narrow" w:cs="Calibri"/>
          <w:b/>
          <w:bCs/>
          <w:sz w:val="24"/>
          <w:szCs w:val="24"/>
        </w:rPr>
        <w:t>4. TRANSPORT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4.1. Ogólne wymagania dotycz</w:t>
      </w:r>
      <w:r w:rsidRPr="00910901">
        <w:rPr>
          <w:rFonts w:ascii="Arial Narrow" w:hAnsi="Arial Narrow" w:cs="Calibri"/>
          <w:i/>
          <w:iCs/>
          <w:sz w:val="24"/>
          <w:szCs w:val="24"/>
        </w:rPr>
        <w:t>ą</w:t>
      </w: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 xml:space="preserve">ce transportu </w:t>
      </w:r>
      <w:r w:rsidRPr="00910901">
        <w:rPr>
          <w:rFonts w:ascii="Arial Narrow" w:hAnsi="Arial Narrow" w:cs="Calibri"/>
          <w:sz w:val="24"/>
          <w:szCs w:val="24"/>
        </w:rPr>
        <w:t>podano w specyfikacji S00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„Wymagania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og</w:t>
      </w:r>
      <w:r w:rsidRPr="00910901">
        <w:rPr>
          <w:rFonts w:ascii="Arial Narrow" w:hAnsi="Arial Narrow" w:cs="Calibri"/>
          <w:sz w:val="24"/>
          <w:szCs w:val="24"/>
          <w:lang w:val="en-US"/>
        </w:rPr>
        <w:t>ólne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”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</w:pP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4.2. Transport materiał</w:t>
      </w:r>
      <w:proofErr w:type="spellStart"/>
      <w:r w:rsidRPr="00910901"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  <w:t>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i/>
          <w:iCs/>
          <w:sz w:val="24"/>
          <w:szCs w:val="24"/>
        </w:rPr>
        <w:t xml:space="preserve">42.1. </w:t>
      </w:r>
      <w:r w:rsidRPr="00910901">
        <w:rPr>
          <w:rFonts w:ascii="Arial Narrow" w:hAnsi="Arial Narrow" w:cs="Calibri"/>
          <w:sz w:val="24"/>
          <w:szCs w:val="24"/>
        </w:rPr>
        <w:t xml:space="preserve">Lepik asfaltowy i materiały wiążące powinny być pakowane, przechowywane i transportowane w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spos</w:t>
      </w:r>
      <w:r w:rsidRPr="00910901">
        <w:rPr>
          <w:rFonts w:ascii="Arial Narrow" w:hAnsi="Arial Narrow" w:cs="Calibri"/>
          <w:sz w:val="24"/>
          <w:szCs w:val="24"/>
          <w:lang w:val="en-US"/>
        </w:rPr>
        <w:t>ób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wskazany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normach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polskich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4.2.2. Pakowanie, przechowywanie i transport pap: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Rolki pap należy przechowywać w pomieszczeniach krytych, chroniących je przed zmiennymi warunkami atmosferycznymi, a przede wszystkim przed działaniem promieni słonecznych i zbyt mocnym nagrzewaniem, w odległości co najmniej 120 cm od grzejnik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.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Rolki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powinny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być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magazynowane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pozycji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stojącej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jednej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warstwie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Rolki pap należy przewozić krytymi środkami transportowymi, układane w jednej warstwie, w pozycji stojącej, zabezpieczone przed przewracaniem się i uszkodzeniem.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Rolki pap mogą być przewożone w kontenerach lub na paletach.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1) rolki papy powinny być po środku owinięte paskiem papieru szerokości co najmniej 20 cm i związane drutem lub sznurkiem grubości co najmniej 0,5 mm;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2) na każdej rolce papy powinna być umieszczona nalepka z podstawowymi danymi określonymi w PN-89/B-27617;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3) rolki papy należy przechowywać w pomieszczeniach krytych, chroniących przed zawilgoceniem i działaniem promieni słonecznych i w odległości co najmniej 120 cm od grzejnik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;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4) rolki papy należy układać w stosy (do 1200 szt.) w pozycji stojącej, w jednej warstwie.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Odległość między warstwami - 80 cm.</w:t>
      </w:r>
    </w:p>
    <w:p w:rsid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475494" w:rsidRDefault="00475494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475494" w:rsidRDefault="00475494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475494" w:rsidRDefault="00475494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475494" w:rsidRPr="00910901" w:rsidRDefault="00475494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sz w:val="24"/>
          <w:szCs w:val="24"/>
        </w:rPr>
      </w:pPr>
      <w:r w:rsidRPr="00910901">
        <w:rPr>
          <w:rFonts w:ascii="Arial Narrow" w:hAnsi="Arial Narrow" w:cs="Calibri"/>
          <w:b/>
          <w:bCs/>
          <w:sz w:val="24"/>
          <w:szCs w:val="24"/>
        </w:rPr>
        <w:lastRenderedPageBreak/>
        <w:t>5. WYKONANIE ROBÓT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i/>
          <w:iCs/>
          <w:sz w:val="24"/>
          <w:szCs w:val="24"/>
        </w:rPr>
      </w:pP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5.1. Podstawowe zasady wykonawcze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Papy zgrzewalne asfaltowe i polimerowo-asfaltowe są znakomitym materiałem, przeznaczonym do wykonywania nowych oraz renowacji starych pokryć dachowych.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Zakres stosowania pap zgrzewalnych jest zgodny z ogólnymi zasadami wykonywania zabezpieczeń wodochronnych. R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óżnice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dotyczące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zasad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wykonywania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pokryć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dachowych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użyciu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pap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asfaltowych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tradycyjnych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zgrzewalnych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wynikają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głownie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specyficznych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właściwości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pap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nowej</w:t>
      </w:r>
      <w:proofErr w:type="spellEnd"/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generacji, a mianowicie: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dużej grubości i związanej z tym wysokiej gramatury papy (asfalt potrzebny do przyklejenia zawarty jest w strukturze papy zgrzewalnej),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- wysokiej trwałości, co wiąże się z koniecznością zapewnienia r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wysokiej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trwałości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pozostałym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elementom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pokrycia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dachowego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Przed przystąpieniem do wykonywania pokryć dachowych w technologii pap zgrzewalnych należy pamiętać o podstawowych zasadach,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kt</w:t>
      </w:r>
      <w:r w:rsidRPr="00910901">
        <w:rPr>
          <w:rFonts w:ascii="Arial Narrow" w:hAnsi="Arial Narrow" w:cs="Calibri"/>
          <w:sz w:val="24"/>
          <w:szCs w:val="24"/>
          <w:lang w:val="en-US"/>
        </w:rPr>
        <w:t>órych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przestrzeganie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zapewni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końcowy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sukces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to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znaczy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prawidłowo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wykonane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pokrycie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bezawaryjnie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funkcjonujące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przez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kilkudziesięcioletni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okres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czasu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1. Przed przystąpieniem do wykonywania nowego pokrycia lub remontu starego trzeba zapoznać się ze stanem dachu i dokonać wyboru odpowiednich materiał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oraz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zdecydować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o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konieczności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wentylacji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(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szczególnie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remoncie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starych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pokryć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papowych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).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2. Przed przystąpieniem do prac należy dokonać pomiar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połaci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dachowej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sprawdzić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poziomy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osadzenia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wpustów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dachowych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wielkość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spadków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dachu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oraz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ilość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przerw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dylatacyjnych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podstawie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precyzyjnie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rozplanować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rozłożenie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poszczególnych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pasów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papy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powierzchni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dachu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.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Wskazane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jest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wykonanie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podręcznego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projektu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pokrycia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z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rozplanowaniem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pasów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papy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szczególnie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bardziej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skomplikowanych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kształtach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dachu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. 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Dokładne zaplanowanie prac pozwoli na optymalne wykorzystanie materiał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3. Prace z użyciem pap asfaltowych zgrzewalnych można prowadzić w temperaturze nie niższej niż: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0° C w przypadku pap modyfikowanych SBS, +5°C w przypadku pap oksydowanych.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Temperatury stosowania pap zgrzewalnych można obniżyć pod warunkiem, że rolki będą magazynowane w pomieszczeniach ogrzewanych (ok. +20ˇC) i wynoszone na dach bezpośrednio przed zgrzaniem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4. Nie należy prowadzić prac dekarskich w przypadku mokrej powierzchni dachu, jej oblodzenia, podczas opad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atmosferycznych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oraz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silnym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wietrze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lastRenderedPageBreak/>
        <w:t xml:space="preserve">5. Roboty dekarskie rozpoczyna się od osadzenia dybli drewnianych,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rynhak</w:t>
      </w:r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innego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oprzyrządowania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a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także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od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wstępnego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wykonania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obróbek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detali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dachowych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(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ogniomurów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kominów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świetlików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itp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.) z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zastosowaniem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papy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zgrzewalnej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podkładowej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6. Przy małych pochyleniach dachu do 10% papy należy układać pasami r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ównoległymi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do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okapu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większych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spadkach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pasami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prostopadłymi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do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okapu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(z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uwagi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spowodowaną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dużą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masą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możliwość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osuwania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się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układanych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pasów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podczas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zgrzewania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).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Minimalny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spadek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dachu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powinien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być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taki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aby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nawet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ugięciu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elementów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konstrukcyjnych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umożliwiał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skuteczne</w:t>
      </w:r>
      <w:proofErr w:type="spellEnd"/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odprowadzenie wody. Z tego też względu nachylenie połaci dachowej nie powinno być mniejsze niż 1%, ale zaleca się, aby tam gdzie jest to możliwe przewidzieć większe spadki.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7. Przed ułożeniem papy należy ją rozwinąć w miejscu, w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kt</w:t>
      </w:r>
      <w:r w:rsidRPr="00910901">
        <w:rPr>
          <w:rFonts w:ascii="Arial Narrow" w:hAnsi="Arial Narrow" w:cs="Calibri"/>
          <w:sz w:val="24"/>
          <w:szCs w:val="24"/>
          <w:lang w:val="en-US"/>
        </w:rPr>
        <w:t>órym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będzie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zgrzewana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a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następnie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przymiarce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(z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uwzględnieniem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zakładu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)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ewentualnym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koniecznym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przycięciu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zwinąć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ją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z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dwóch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końców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do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środka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.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Miejsca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zakładów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ułożonym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wcześniej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pasie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papy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(z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którym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łączona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będzie</w:t>
      </w:r>
      <w:proofErr w:type="spellEnd"/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rozwijana rolka) należy podgrzać palnikiem i przeciągnąć szpachelką w celu wtopienia posypki na całej szerokości zakładu (12-15 cm).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8. Zasadnicza operacja zgrzewania polega na rozgrzaniu palnikiem podłoża oraz spodniej warstwy papy aż do momentu zauważalnego wypływu asfaltu z jednoczesnym powolnym i r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ównomiernym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rozwijaniem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rolki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.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Pracownik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wykonuje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tę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czynność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cofając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się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przed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rozwijaną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rolką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 xml:space="preserve">Miarą jakości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zgrzewu</w:t>
      </w:r>
      <w:proofErr w:type="spellEnd"/>
      <w:r w:rsidRPr="00910901">
        <w:rPr>
          <w:rFonts w:ascii="Arial Narrow" w:hAnsi="Arial Narrow" w:cs="Calibri"/>
          <w:sz w:val="24"/>
          <w:szCs w:val="24"/>
        </w:rPr>
        <w:t xml:space="preserve"> jest wypływ masy asfaltowej o szerokości 0,5-1,0 cm na całej długości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zgrzewu</w:t>
      </w:r>
      <w:proofErr w:type="spellEnd"/>
      <w:r w:rsidRPr="00910901">
        <w:rPr>
          <w:rFonts w:ascii="Arial Narrow" w:hAnsi="Arial Narrow" w:cs="Calibri"/>
          <w:sz w:val="24"/>
          <w:szCs w:val="24"/>
        </w:rPr>
        <w:t>. W przypadku gdy wypływ nie pojawi się samoistnie wzdłuż brzegu rolki, należy docisnąć zakład, używając wałka dociskowego z silikonową rolką.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Siłę docisku rolki do papy należy tak dobrać, aby pojawił się wypływ masy o żądanej szerokości. Silny wiatr lub zmienna prędkość przesuwania rolki może powodować zbyt duży lub niejednakowej szerokości wypływ masy. Brak wypływu masy asfaltowej świadczy o niefachowym zgrzaniu papy.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9. Arkusze papy należy łączyć ze sobą na zakłady: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podłużny 8 lub 10 cm,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poprzeczny 12-15 cm.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Zakłady powinny być wykonywane zgodnie z kierunkiem spływu wody i zgodnie z kierunkiem najczęściej występujących w okolicy wiatr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. 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Zakłady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należy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wykonywać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szczególną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starannością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. Po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ułożeniu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kilku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rolek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wystudzeniu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należy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sprawdzić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prawidłowość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wykonania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zgrzewów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.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Miejsca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źle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zgrzane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należy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podgrzać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(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uprzednim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odchyleniu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papy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)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ponownie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skleić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lastRenderedPageBreak/>
        <w:t>Wypływy masy asfaltowej można posypać posypką w kolorze pokrycia w celu poprawienia estetyki dachu.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10. W poszczególnych warstwach arkusze papy powinny być przesunięte względem siebie tak aby zakłady (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zar</w:t>
      </w:r>
      <w:r w:rsidRPr="00910901">
        <w:rPr>
          <w:rFonts w:ascii="Arial Narrow" w:hAnsi="Arial Narrow" w:cs="Calibri"/>
          <w:sz w:val="24"/>
          <w:szCs w:val="24"/>
          <w:lang w:val="en-US"/>
        </w:rPr>
        <w:t>ówno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podłużne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jak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poprzeczne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)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pokrywały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się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. Aby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uniknąć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zgrubień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papy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zakładach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zaleca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się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przycięcie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narożników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układanych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pasów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papy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leżących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spodzie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zakładu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pod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kątem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45°.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i/>
          <w:iCs/>
          <w:sz w:val="24"/>
          <w:szCs w:val="24"/>
        </w:rPr>
      </w:pP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5.2. Wymagania ogólne dla podłoży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Podłoża pod pokrycia z papy powinny odpowiadać wymaganiom podanym w PN-80/B10240. w przypadku zaś podłoży nie ujętych w tej normie, wymaganiom podanym w aprobatach technicznych.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Powierzchnia podłoża powinna być r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prześwit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pomiędzy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powierzchnią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podłoża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a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łatą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kontrolną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o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długości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2 m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może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być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większy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niż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5 mm.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Krawędzie, naroża oraz styki podłoża z pionowymi płaszczyznami element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ponaddachowych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należy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zaokrąglić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łukiem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o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promieniu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mniejszym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niż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3 cm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lub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złagodzić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pomocą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klina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albo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listwy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o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przekroju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trójkątnym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.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Podłoża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przeznaczone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pod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pokrycia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z pap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zgrzewalnych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muszą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spełniać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kilka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podstawowych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wymogów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wymagana jest odpowiednia sztywność i wytrzymałość podłoża zapewniająca przeniesienie występujących obciążeń w czasie robot i w czasie eksploatacji dachu,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wymagana jest równość podłoża, co ma istotny wpływ na prawidłowy spływ wody, przyczepność papy do podłoża i estetykę wykonania pokrycia,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 xml:space="preserve">- podłoża powinny być odpowiednio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zdylatowane</w:t>
      </w:r>
      <w:proofErr w:type="spellEnd"/>
      <w:r w:rsidRPr="00910901">
        <w:rPr>
          <w:rFonts w:ascii="Arial Narrow" w:hAnsi="Arial Narrow" w:cs="Calibri"/>
          <w:sz w:val="24"/>
          <w:szCs w:val="24"/>
        </w:rPr>
        <w:t>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podłoże powinno być oczyszczone z kurzu i zanieczyszczeń oraz zagruntowane roztworem asfaltowym, np. ASFALTOWĄ EMULSJĄ ANIONOWĄ,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zaleca się, aby styki podłoża z elementami wystającymi ponad powierzchnię dachu były złagodzone elementami np. typu IZOKLIN.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5.2.1. Podłoże z płyt izolacji termicznej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Wymagana jest taka ich wytrzymałość oraz sztywność, aby pod wpływem przewidywanych nacisk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zewnętrznych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następowały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uszkodzenia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pokrycia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Wymagania te spełnione są przez: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płyty styropianowe (ze styropianu samogasnącego),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płyty warstwowe ze styropianu oklejonego papą,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płyty z wełny mineralnej twardej dopuszczonej pod bezpośrednie krycie papą,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innego rodzaju płyty termoizolacyjne dopuszczone do stosowania pod bezpośrednie krycie papą.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lastRenderedPageBreak/>
        <w:t xml:space="preserve">Przed przystąpieniem do układania płyt należy sprawdzić prawidłowość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spadk</w:t>
      </w:r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oraz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wykonać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wszystkie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poprzedzające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roboty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typu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: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montaż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świetlików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wywietrzników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masztów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antenowych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itp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Podłoże z płyt izolacji termicznej powinno być zabezpieczone przed zawilgoceniem (np. przelotne opady) przez niezwłoczne ułożenie na nim co najmniej jednej warstwy papy.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- Płyty laminowane jednostronnie należy mocować do podłoża za pomocą łącznik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mechanicznych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lub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przyklejać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klejem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bitumicznym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trwale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plastycznym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(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klej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nanosi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się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pasmowo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- 3-4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paski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szerokości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ok. 4 cm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szerokości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1 m -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zużycie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kleju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ok. 0,3-0,5 kg/m2).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W przypadku klejenia klejem, w strefie brzegowej i narożnej, płyty należy dodatkowo mocować za pomocą łącznik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mechanicznych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lub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zwiększyć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zużycie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kleju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Płyty laminowane dwustronnie można mocować jak płyty laminowane jednostronnie lub kleić do podłoża lepikiem asfaltowym na gorąco.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i/>
          <w:iCs/>
          <w:sz w:val="24"/>
          <w:szCs w:val="24"/>
        </w:rPr>
      </w:pP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5.3. Pokrycia papami asfaltowymi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5.3.1. Pokrycie jednowarstwowe z papy asfaltowo-polimerowej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Pokrycia jednowarstwowe należy wykonywać tylko z pap asfaltowo-polimerowych wierzchniego krycia o grubości min. 4,0 mm (mierzonej w pasie bez posypki), ocenionych pozytywnie do jednowarstwowego krycia przez aprobaty techniczne.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Pokrycia jednowarstwowe, zgodnie z PN-B-02361:1999, są wykonywane na podłożu: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a) betonowym, na dachu o pochyleniu od 3% do 20%,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b) na izolacji termicznej, na dachu o pochyleniu połaci od 3% do 20%,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Papa w pokryciu jednowarstwowym może być układana: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a) metodą zgrzewania na całej powierzchni,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b) metodą mocowania mechanicznego w obrębie zakładu; do podłoża mechanicznego mocowana jest spodnia część zakładu, natomiast część wierzchnia jest doklejana do warstwy spodniej.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Liczba łącznik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mocujących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jest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obliczana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indywidualnie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przypadku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każdego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obiektu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, z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uwzględnieniem wartości ssania wiatru w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poszczeg</w:t>
      </w:r>
      <w:r w:rsidRPr="00910901">
        <w:rPr>
          <w:rFonts w:ascii="Arial Narrow" w:hAnsi="Arial Narrow" w:cs="Calibri"/>
          <w:sz w:val="24"/>
          <w:szCs w:val="24"/>
          <w:lang w:val="en-US"/>
        </w:rPr>
        <w:t>ólnych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obszarach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połaci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dachowej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W przypadku mocowania mechanicznego papy na podłożu z materiału termoizolacyjnego łączniki mocujące są kotwione w warstwie nośnej znajdującej się poniżej warstwy termoizolacyjnej.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W rejonie połaci o pochyleniu poniżej 3% (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np</w:t>
      </w:r>
      <w:proofErr w:type="spellEnd"/>
      <w:r w:rsidRPr="00910901">
        <w:rPr>
          <w:rFonts w:ascii="Arial Narrow" w:hAnsi="Arial Narrow" w:cs="Calibri"/>
          <w:sz w:val="24"/>
          <w:szCs w:val="24"/>
        </w:rPr>
        <w:t>- zlewni połaciowych, koryt odwadniających) niezbędne jest wzmocnienie pokrycia poprzez ułożenie w tym obszarze na podłożu dodatkowo warstwy podkładowej.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Do wykonania pokryć dachowych można przystąpić: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po sprawdzeniu zgodności wykonania podłoża i podkładu z dokumentacją projektową oraz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lastRenderedPageBreak/>
        <w:t>wymaganiami szczegółowymi dla danego rodzaju podłoża,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- po zakończeniu robot budowlanych wykonanych na powierzchni połaci, na przykład tynkowaniu komin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wyprowadzaniu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wywiewek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kanalizacyjnych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tynkowaniu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powierzchni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pionowych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które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będą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wyprowadzane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(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wywijane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)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warstwy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pokrycia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papowego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osadzeniu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listew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lub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klocków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do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mocowania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obróbek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blacharskich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uchwytów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rynnowych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(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rynhaków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)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itp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.. z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wyjątkiem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robot,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które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względów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technologicznych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powinny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być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wykonane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trakcie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układania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pokrycia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papowego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lub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jego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całkowitym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zakończeniu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- po sprawdzeniu zgodności z dokumentacją projektową materiał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pokrywczych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sprzętu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do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wykonywania pokryć papowych.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Roboty pokrywcze powinny być wykonywane w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spos</w:t>
      </w:r>
      <w:r w:rsidRPr="00910901">
        <w:rPr>
          <w:rFonts w:ascii="Arial Narrow" w:hAnsi="Arial Narrow" w:cs="Calibri"/>
          <w:sz w:val="24"/>
          <w:szCs w:val="24"/>
          <w:lang w:val="en-US"/>
        </w:rPr>
        <w:t>ób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zgodnie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z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wymaganiami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podanymi</w:t>
      </w:r>
      <w:proofErr w:type="spellEnd"/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w normie PN-80/610240, z tym że;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- pokrycia papowe należy wykonywać w porze suchej, przy temperaturze powyżej 5</w:t>
      </w:r>
      <w:r w:rsidRPr="00910901">
        <w:rPr>
          <w:rFonts w:ascii="Arial Narrow" w:hAnsi="Arial Narrow" w:cs="Calibri"/>
          <w:sz w:val="24"/>
          <w:szCs w:val="24"/>
          <w:lang w:val="en-US"/>
        </w:rPr>
        <w:t>°C.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- na połaciach o nachyleniu mniejszym niż 20% papę układa się pasami r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ównoległym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/ do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okapu, a przy nachyleniu połaci powyżej 20% - pasami prostopadłymi do okapu.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przy pochyleniu połaci powyżej 30% arkusze papy powinny być przerzucone przez kalenicę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i zamocowane mechanicznie.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- szerokość zakład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arkuszy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papy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każdej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warstwie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powinna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wynosić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co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najmniej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10 cm;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należy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je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wykonywać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zgodnie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z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kierunkiem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spadku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połaci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- zakłady każdej następnej warstwy papy powinny być przesunięte względem zakład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warstwy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spodniej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odpowiednio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;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kryciu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dwuwarstwowym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o 1/2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szerokości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arkusza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trzywarstwowym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o 3/4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szerokości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arkusza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w pokryciach układanych bezpośrednio na izolacji termicznej jedna z warstw powinna być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wykonana z papy na tkaninie szklanej lub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wł</w:t>
      </w:r>
      <w:r w:rsidRPr="00910901">
        <w:rPr>
          <w:rFonts w:ascii="Arial Narrow" w:hAnsi="Arial Narrow" w:cs="Calibri"/>
          <w:sz w:val="24"/>
          <w:szCs w:val="24"/>
          <w:lang w:val="en-US"/>
        </w:rPr>
        <w:t>ókninie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poliestrowej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papa na welonie szklanym może stanowić tylko jedną warstwę w wielowarstwowym pokryciu papowym.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papy na taśmie aluminiowej nie należy stosować na stropodachach pełnych oraz w pokryciach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układanych bezpośrednio na podłożu termoizolacyjnym.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w miejscach załamania powierzchni połaci dachowej i w korytach odwadniających pokrycie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należy wzmocnić, układając pod pierwszą warstwę pokrycia dodatkową warstwę papy.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w przypadku przyklejania pap do podłoża z płyt izolacji termicznej należy stosować wyłącznie lepik asfaltowy bez wypełniaczy na gorąco. W pokryciach papowych wielowarstwowych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lastRenderedPageBreak/>
        <w:t>przyklejanych do podłoża betonowego można stosować do klejenia warstw g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órnych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lepik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zimno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.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Stosowanie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lepików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odwrotnej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kolejności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jest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niedopuszczalne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temperatura lepiku stosowanego na gorąco w chwili użycia powinna wynosić: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• od 160°C do 180°C dla lepiku asfaltowego,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• od 120°C do 130°C dla lepiku jak wyżej, lecz stosowanego na podłoże ze styropianu.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przy przyklejaniu pap lepikiem asfaltowym na zimno należy przestrzegać odparowania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rozpuszczalników zawartych w warstwie rozprowadzonego lepiku. Okres odparowywania rozpuszczalników zależy od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warunk</w:t>
      </w:r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atmosferycznych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wynosi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od ~30 min-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okresie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upalnego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lata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do -2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godz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. I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więcej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okresach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.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gdy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temperatura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zewnętrzna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osiąga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-10°C.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temperaturze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poniżej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10°C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zabrania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się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wykonywania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pokryć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dachowych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z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zastosowaniem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lepików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asfaltowych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zimno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 xml:space="preserve">- pokrycia papowe powinny być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dylatowane</w:t>
      </w:r>
      <w:proofErr w:type="spellEnd"/>
      <w:r w:rsidRPr="00910901">
        <w:rPr>
          <w:rFonts w:ascii="Arial Narrow" w:hAnsi="Arial Narrow" w:cs="Calibri"/>
          <w:sz w:val="24"/>
          <w:szCs w:val="24"/>
        </w:rPr>
        <w:t xml:space="preserve"> w tych samych miejscach i płaszczyznach,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w których wykonano dylatacje konstrukcji budynku lub dylatacje z sąsiednim budynkiem.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papa przed użyciem powinna być przez 24 godz. przechowywane w temperaturze nie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niższej niż 18</w:t>
      </w:r>
      <w:r w:rsidRPr="00910901">
        <w:rPr>
          <w:rFonts w:ascii="Arial Narrow" w:hAnsi="Arial Narrow" w:cs="Calibri"/>
          <w:sz w:val="24"/>
          <w:szCs w:val="24"/>
          <w:lang w:val="en-US"/>
        </w:rPr>
        <w:t xml:space="preserve">°C, a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następnie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rozwinięta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z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rojki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ułożona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płaskim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podłożu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celu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rozprostowania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aby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uniknąć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tworzenia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się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garbów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ułożeniu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jej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dachu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.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Bezpośrednio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przed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ułożeniem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papa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może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być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luźna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zwinięta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rolkę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rozwijana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z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niej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trakcie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przyklejania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.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dotyczy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to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przypadków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gdy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muszą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być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smarowane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lepikiem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zarówno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podłoże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jak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spodnia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warstwa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przyklejanej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papy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wierzchnia warstwa pokrycia powinna być zabezpieczona warstwą ochronną przed nadmiernym działaniem promieniowania słonecznego. W pokryciach papowych funkcję tę spełnia posypka papowa naniesiona fabrycznie na papę wierzchniego krycia. Na powłokach asfaltowych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proofErr w:type="spellStart"/>
      <w:r w:rsidRPr="00910901">
        <w:rPr>
          <w:rFonts w:ascii="Arial Narrow" w:hAnsi="Arial Narrow" w:cs="Calibri"/>
          <w:sz w:val="24"/>
          <w:szCs w:val="24"/>
        </w:rPr>
        <w:t>bezspoinowych</w:t>
      </w:r>
      <w:proofErr w:type="spellEnd"/>
      <w:r w:rsidRPr="00910901">
        <w:rPr>
          <w:rFonts w:ascii="Arial Narrow" w:hAnsi="Arial Narrow" w:cs="Calibri"/>
          <w:sz w:val="24"/>
          <w:szCs w:val="24"/>
        </w:rPr>
        <w:t xml:space="preserve"> warstwa powłokach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• ochronna może być wykonana z posypki mineralnej lub jako powłoka odblaskowa z masy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asfaltowo-aluminiowej lub innej masy mającej aprobatę techniczną.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krycie dachów papą powinno być wykonywane od okapu w kierunku kalenicy.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pokrycia papowe z zastosowaniem lepiku asfaltowego na zimno mogą być wykonywane tylko na podłożach betonowych lub z zaprawy cementowej. Nie dopuszcza się klejenia pap lepikiem asfaltowym na zimno na podłożach z płyt izolacji termicznej, styropianu, wełny mineralnej itp. Odstępstwo od tego wymagania jest możliwe jedynie w przypadku oceny lepiku na zimno jako przydatnego do zakresu zastosowania zapisanego w aprobacie technicznej.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na podłożach z płyt izolacji termicznej na pierwszą warstwę pokrycia należy zastosować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lastRenderedPageBreak/>
        <w:t>papę o zwiększonej wytrzymałości na rozrywanie i przedziurawienie - odpowiadającą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wymaganiom dla papy asfaltowej na tkaninie technicznej.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i/>
          <w:iCs/>
          <w:sz w:val="24"/>
          <w:szCs w:val="24"/>
        </w:rPr>
      </w:pP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5.4. Obróbki blacharskie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5.4.1. Obróbki blacharskie powinny być dostosowane do rodzaju pokrycia.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5.5.1. Obróbki blacharskie z blachy stalowej i stalowej ocynkowanej o grubości od 0,5 mm do 0.6 mm można wykonywać o każdej porze roku, lecz w temperaturze nie niższej od -15</w:t>
      </w:r>
      <w:r w:rsidRPr="00910901">
        <w:rPr>
          <w:rFonts w:ascii="Arial Narrow" w:hAnsi="Arial Narrow" w:cs="Calibri"/>
          <w:sz w:val="24"/>
          <w:szCs w:val="24"/>
          <w:lang w:val="en-US"/>
        </w:rPr>
        <w:t xml:space="preserve">°C. Robot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można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wykonywać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oblodzonych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podłożach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5.4.3. Przy wykonywaniu obróbek blacharskich należy pamiętać o konieczności zachowania dylatacji.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Dylatacje konstrukcyjne powinny być zabezpieczone w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spos</w:t>
      </w:r>
      <w:r w:rsidRPr="00910901">
        <w:rPr>
          <w:rFonts w:ascii="Arial Narrow" w:hAnsi="Arial Narrow" w:cs="Calibri"/>
          <w:sz w:val="24"/>
          <w:szCs w:val="24"/>
          <w:lang w:val="en-US"/>
        </w:rPr>
        <w:t>ób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umożliwiający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przeniesienie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ruchów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poziomych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pionowych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dachu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taki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sposób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aby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następował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szybki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odpływ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wody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z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obszaru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dylatacji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</w:pP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5.5. Urz</w:t>
      </w:r>
      <w:r w:rsidRPr="00910901">
        <w:rPr>
          <w:rFonts w:ascii="Arial Narrow" w:hAnsi="Arial Narrow" w:cs="Calibri"/>
          <w:i/>
          <w:iCs/>
          <w:sz w:val="24"/>
          <w:szCs w:val="24"/>
        </w:rPr>
        <w:t>ą</w:t>
      </w:r>
      <w:r w:rsidRPr="00910901">
        <w:rPr>
          <w:rFonts w:ascii="Arial Narrow" w:hAnsi="Arial Narrow" w:cs="Calibri"/>
          <w:b/>
          <w:bCs/>
          <w:i/>
          <w:iCs/>
          <w:sz w:val="24"/>
          <w:szCs w:val="24"/>
        </w:rPr>
        <w:t>dzenia do odprowadzania w</w:t>
      </w:r>
      <w:proofErr w:type="spellStart"/>
      <w:r w:rsidRPr="00910901"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  <w:t>ód</w:t>
      </w:r>
      <w:proofErr w:type="spellEnd"/>
      <w:r w:rsidRPr="00910901"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b/>
          <w:bCs/>
          <w:i/>
          <w:iCs/>
          <w:sz w:val="24"/>
          <w:szCs w:val="24"/>
          <w:lang w:val="en-US"/>
        </w:rPr>
        <w:t>opadowych</w:t>
      </w:r>
      <w:proofErr w:type="spellEnd"/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 xml:space="preserve">5.5.1. W dachach (stropodachach) z odwodnieniem zewnętrznym w warstwach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przekrycia</w:t>
      </w:r>
      <w:proofErr w:type="spellEnd"/>
      <w:r w:rsidRPr="00910901">
        <w:rPr>
          <w:rFonts w:ascii="Arial Narrow" w:hAnsi="Arial Narrow" w:cs="Calibri"/>
          <w:sz w:val="24"/>
          <w:szCs w:val="24"/>
        </w:rPr>
        <w:t xml:space="preserve"> powinny być osadzone uchwyty rynnowe (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rynhaki</w:t>
      </w:r>
      <w:proofErr w:type="spellEnd"/>
      <w:r w:rsidRPr="00910901">
        <w:rPr>
          <w:rFonts w:ascii="Arial Narrow" w:hAnsi="Arial Narrow" w:cs="Calibri"/>
          <w:sz w:val="24"/>
          <w:szCs w:val="24"/>
        </w:rPr>
        <w:t>) o wyregulowanym spadku podłużnym.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5.5.2. W dachach (stropodachach) z odwodnieniem wewnętrznym w podłożu powinny być wyrobione koryta odwadniające o przekroju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tr</w:t>
      </w:r>
      <w:r w:rsidRPr="00910901">
        <w:rPr>
          <w:rFonts w:ascii="Arial Narrow" w:hAnsi="Arial Narrow" w:cs="Calibri"/>
          <w:sz w:val="24"/>
          <w:szCs w:val="24"/>
          <w:lang w:val="en-US"/>
        </w:rPr>
        <w:t>ójkątnym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lub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trapezowym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.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należy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stosować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koryt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o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przekroju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prostokątnym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Niedopuszczalne jest sytuowanie koryt wzdłuż ścian attykowych. Ścian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budynk</w:t>
      </w:r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wyższych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odległości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mniejszej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niż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0,5 mm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oraz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nad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dylatacjami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konstrukcyjnymi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5.5.3. Spadki koryt dachowych nie powinny być mniejsze niż 1,5%, a rozstaw rur spustowych nie powinien przekraczać 25.0 m.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5.5.4. Wpusty dachowe powinny być osadzane w korytach. W korytach o przekroju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tr</w:t>
      </w:r>
      <w:r w:rsidRPr="00910901">
        <w:rPr>
          <w:rFonts w:ascii="Arial Narrow" w:hAnsi="Arial Narrow" w:cs="Calibri"/>
          <w:sz w:val="24"/>
          <w:szCs w:val="24"/>
          <w:lang w:val="en-US"/>
        </w:rPr>
        <w:t>ójkątnym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trapezowym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podłoże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wokół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wpustu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promieniu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min. 25 cm od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brzegu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wpustu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powinno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być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poziome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-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celu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osadzenia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kołnierza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wpustu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5.5.5. Wpusty dachowe powinny być usytuowane w najniższych miejscach koryta. Niedopuszczalne jest sytuowanie wpust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dachowych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odległości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mniejszej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niż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0,5 m od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elementów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ponaddachowych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5.5.6. Wloty wpustów dachowych powinny być zabezpieczone specjalnymi kołpakami ochronnymi nałożonymi na wpust przed możliwością zanieczyszczenia liśćmi lub innymi elementami mogącymi stać się przyczyną niedrożności rur spustowych.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5.5.7. Przekroje poprzeczne rynien dachowych, rur spustowych i wpustów dachowych powinny być dostosowane do wielkości odwadnianych powierzchni dachu (stropodachu).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5.5.8. Rynny z blachy stalowej ocynkowanej powinny być: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lastRenderedPageBreak/>
        <w:t>a) wykonane z pojedynczych człon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odpowiadających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długości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arkusza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blachy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składany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elementy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wieloczłonowe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b) łączone w złączach poziomych na zakład szerokości 40 mm; złącza powinny być lutowane na całej długości,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c) mocowane do uchwytów, rozstawionych w odstępach nie większych niż 50 cm,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d) rynny powinny mieć wlutowane wpusty do rur spustowych.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5.6.9. Rury spustowe z blachy stalowej ocynkowanej powinny być: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a) wykonane z pojedynczych człon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odpowiadających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długości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arkusza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blachy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składane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elementy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wieloczłonowe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b) łączone w złączach pionowych na rąbek pojedynczy leżący, a w złączach poziomych na zakład szerokości 40 mm; złącza powinny być lutowane na całej długości,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c) mocowane do ścian uchwytami, rozstawionymi w odstępach nie większych niż 3 m w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spos</w:t>
      </w:r>
      <w:r w:rsidRPr="00910901">
        <w:rPr>
          <w:rFonts w:ascii="Arial Narrow" w:hAnsi="Arial Narrow" w:cs="Calibri"/>
          <w:sz w:val="24"/>
          <w:szCs w:val="24"/>
          <w:lang w:val="en-US"/>
        </w:rPr>
        <w:t>ób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trwały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przez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wbicie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trzpienia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spoiny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muru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lub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osadzenie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zaprawie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cementowej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wykutych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gniazdach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d) rury spustowe odprowadzające wodę do kanalizacji powinny być wpuszczone do rury żeliwnej na głębokość kielicha.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sz w:val="24"/>
          <w:szCs w:val="24"/>
          <w:lang w:val="en-US"/>
        </w:rPr>
      </w:pPr>
      <w:r w:rsidRPr="00910901">
        <w:rPr>
          <w:rFonts w:ascii="Arial Narrow" w:hAnsi="Arial Narrow" w:cs="Calibri"/>
          <w:b/>
          <w:bCs/>
          <w:sz w:val="24"/>
          <w:szCs w:val="24"/>
        </w:rPr>
        <w:t>6. KONTROLA JAKO</w:t>
      </w:r>
      <w:r w:rsidRPr="00910901">
        <w:rPr>
          <w:rFonts w:ascii="Arial Narrow" w:hAnsi="Arial Narrow" w:cs="Calibri"/>
          <w:sz w:val="24"/>
          <w:szCs w:val="24"/>
        </w:rPr>
        <w:t>Ś</w:t>
      </w:r>
      <w:r w:rsidRPr="00910901">
        <w:rPr>
          <w:rFonts w:ascii="Arial Narrow" w:hAnsi="Arial Narrow" w:cs="Calibri"/>
          <w:b/>
          <w:bCs/>
          <w:sz w:val="24"/>
          <w:szCs w:val="24"/>
        </w:rPr>
        <w:t>CI ROB</w:t>
      </w:r>
      <w:r w:rsidRPr="00910901">
        <w:rPr>
          <w:rFonts w:ascii="Arial Narrow" w:hAnsi="Arial Narrow" w:cs="Calibri"/>
          <w:b/>
          <w:bCs/>
          <w:sz w:val="24"/>
          <w:szCs w:val="24"/>
          <w:lang w:val="en-US"/>
        </w:rPr>
        <w:t>ÓT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6.1. Kontrola jakości robot polega na sprawdzeniu zgodności ich wykonania z wymaganiami niniejszej specyfikacji.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6.2. Kontrola wykonania pokryć.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6.2.1. Kontrola wykonania pokryć polega na sprawdzeniu zgodności ich wykonania z powołanymi normami przedmiotowymi i wymaganiami specyfikacji. Kontrola ta przeprowadzana jest przez Inspektora nadzoru: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a) w odniesieniu do prac zanikających (kontrola międzyoperacyjna) – podczas wykonania prac pokrywczych,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b) w odniesieniu do właściwości całego pokrycia (kontrola końcowa) – po zakończeniu prac pokrywczych.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6.2.2. Pokrycia papowe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a) Kontrola międzyoperacyjna pokryć papowych polega na bieżącym sprawdzeniu zgodności wykonanych prac z wymaganiami niniejszej specyfikacji technicznej.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b) Kontrola końcowa wykonania pokryć papowych polega na sprawdzaniu zgodności wykonania z projektem oraz wymaganiami specyfikacji. Kontrolę przeprowadza się w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spos</w:t>
      </w:r>
      <w:r w:rsidRPr="00910901">
        <w:rPr>
          <w:rFonts w:ascii="Arial Narrow" w:hAnsi="Arial Narrow" w:cs="Calibri"/>
          <w:sz w:val="24"/>
          <w:szCs w:val="24"/>
          <w:lang w:val="en-US"/>
        </w:rPr>
        <w:t>ób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podany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normie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PN-98/B-10240 pkt4.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lastRenderedPageBreak/>
        <w:t>c) Uznaje się, że badania dały wynik pozytywny gdy wszystkie właściwości materiał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pokrycia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dachowego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są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zgodne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z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wymaganiami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niniejszej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specyfikacji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technicznej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lub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aprobaty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technicznej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albo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wymaganiami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norm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przedmiotowych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sz w:val="24"/>
          <w:szCs w:val="24"/>
        </w:rPr>
      </w:pPr>
      <w:r w:rsidRPr="00910901">
        <w:rPr>
          <w:rFonts w:ascii="Arial Narrow" w:hAnsi="Arial Narrow" w:cs="Calibri"/>
          <w:b/>
          <w:bCs/>
          <w:sz w:val="24"/>
          <w:szCs w:val="24"/>
        </w:rPr>
        <w:t>7. OBMIAR ROBÓT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7.1. Jednostką obmiarową rob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ót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jest: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dla robot - krycie dachu papą- m2 pokrytej powierzchni dachu,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dla robot - obróbki blacharskie - m2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dla robot - rynny i rury spustowe - 1 m wykonanych rynien lub rur spustowych.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7.2. Ilość robot określa się na podstawie dokumentacji projektowej z uwzględnieniem zmian podanych w dokumentacji powykonawczej zaaprobowanych przez Inspektora nadzoru i sprawdzonych w naturze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Z powierzchni dachu nie potrąca się urządzeń obcych, jak np. wywiewki itp. o ile powierzchnia każdego przekracza 0,50 m2.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sz w:val="24"/>
          <w:szCs w:val="24"/>
        </w:rPr>
      </w:pPr>
      <w:r w:rsidRPr="00910901">
        <w:rPr>
          <w:rFonts w:ascii="Arial Narrow" w:hAnsi="Arial Narrow" w:cs="Calibri"/>
          <w:b/>
          <w:bCs/>
          <w:sz w:val="24"/>
          <w:szCs w:val="24"/>
        </w:rPr>
        <w:t>8. ODBIÓR ROBÓT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8.1. Podstawę do odbioru wykonania robot pokrywczych papowych stanowi stwierdzenie zgodności ich wykonania z dokumentacją projektową i zatwierdzonymi zmianami podanymi w dokumentacji powykonawczej.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8.2. Odbiór podłoża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8.2.1. Badania podłoża należy przeprowadzić w trakcie odbioru częściowego, podczas suchej pogody, przed przystąpieniem do pokrycia połaci dachowych.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8.2.2. Sprawdzenie równości powierzchni podłoża (deskowania) należy przeprowadzać za pomocą łaty kontrolnej o długości 2 m lub za pomocą szablonu z podziałką milimetrową. Prześwit między sprawdzaną powierzchnią a łatą nie powinien przekroczyć 5 mm.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8.3. Ogólne wymagania odbioru robot pokrywczych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8.3.1. Roboty pokrywcze, jako roboty zanikające, wymagają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odbior</w:t>
      </w:r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częściowych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.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Badania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czasie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odbioru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częściowego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należy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przeprowadzać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dla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robot, do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których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dostęp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później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jest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niemożliwy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lub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utrudniony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8.3.2. Odbiór częściowy powinien obejmować sprawdzenie: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a)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podłoża,jakości</w:t>
      </w:r>
      <w:proofErr w:type="spellEnd"/>
      <w:r w:rsidRPr="00910901">
        <w:rPr>
          <w:rFonts w:ascii="Arial Narrow" w:hAnsi="Arial Narrow" w:cs="Calibri"/>
          <w:sz w:val="24"/>
          <w:szCs w:val="24"/>
        </w:rPr>
        <w:t xml:space="preserve"> zastosowanych materiał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b) dokładności wykonania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poszczeg</w:t>
      </w:r>
      <w:r w:rsidRPr="00910901">
        <w:rPr>
          <w:rFonts w:ascii="Arial Narrow" w:hAnsi="Arial Narrow" w:cs="Calibri"/>
          <w:sz w:val="24"/>
          <w:szCs w:val="24"/>
          <w:lang w:val="en-US"/>
        </w:rPr>
        <w:t>ólnych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warstw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pokrycia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lastRenderedPageBreak/>
        <w:t xml:space="preserve">c) dokładności wykonania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obr</w:t>
      </w:r>
      <w:r w:rsidRPr="00910901">
        <w:rPr>
          <w:rFonts w:ascii="Arial Narrow" w:hAnsi="Arial Narrow" w:cs="Calibri"/>
          <w:sz w:val="24"/>
          <w:szCs w:val="24"/>
          <w:lang w:val="en-US"/>
        </w:rPr>
        <w:t>óbek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blacharskich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połączenia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z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pokryciem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8.3.3. Dokonanie odbioru częściowego powinno być potwierdzone wpisem do dziennika budowy.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8.3.4. Badania końcowe pokrycia należy przeprowadzić po zakończeniu robot, po deszczu.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8.3.5. Podstawę do odbioru robot pokrywczych stanowią następujące dokumenty: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a) dokumentacja projektowa i dokumentacja powykonawcza,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b) dziennik budowy z zapisem stwierdzającym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odbi</w:t>
      </w:r>
      <w:r w:rsidRPr="00910901">
        <w:rPr>
          <w:rFonts w:ascii="Arial Narrow" w:hAnsi="Arial Narrow" w:cs="Calibri"/>
          <w:sz w:val="24"/>
          <w:szCs w:val="24"/>
          <w:lang w:val="en-US"/>
        </w:rPr>
        <w:t>ór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częściowy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podłoża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oraz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poszczególnych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warstw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lub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fragmentów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pokrycia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c) zapisy dotyczące wykonywania robot pokrywczych i rodzaju zastosowanych materiał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d) protokoły odbioru materiał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wyrobów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które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powinny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zawierać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zestawienie wyników badań międzyoperacyjnych i końcowych,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stwierdzenie zgodności lub niezgodności wykonania robot pokrywczych z dokumentacją,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spis dokumentacji przekazywanej inwestorowi, w skład tej dokumentacji powinien wchodzić program utrzymania pokrycia.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8.3.6. Odbiór końcowy polega na dokładnym sprawdzeniu stanu wykonanego pokrycia i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obr</w:t>
      </w:r>
      <w:r w:rsidRPr="00910901">
        <w:rPr>
          <w:rFonts w:ascii="Arial Narrow" w:hAnsi="Arial Narrow" w:cs="Calibri"/>
          <w:sz w:val="24"/>
          <w:szCs w:val="24"/>
          <w:lang w:val="en-US"/>
        </w:rPr>
        <w:t>óbek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blacharskich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połączenia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z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urządzeniami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odwadniającymi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a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także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wykonania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pokryciu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ewentualnych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zabezpieczeń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eksploatacyjnych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8.3.7. Roboty uznaje się za zgodne z dokumentacją projektową. Specyfikacją techniczną i wymaganiami Inspektora nadzoru, jeżeli wszystkie pomiary i badania z zachowaniem tolerancji wg pkt. 6 specyfikacji dały pozytywne wyniki.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Jeżeli chociaż jeden wynik badania daje wynik negatywny, pokrycie papowe nie powinno być odebrane.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W takim przypadku należy przyjąć jedno z następujących rozwiązań: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poprawić i przedstawić do ponownego odbioru,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jeżeli odchylenia od wymagań nie zagrażają bezpieczeństwu użytkowania i trwałości pokrycia, obniżyć cenę pokrycia,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w przypadku gdy nie są możliwe podane rozwiązania - rozebrać pokrycie (miejsc nie odpowiadających warunkom określonym w specyfikacji) i ponownie wykonać roboty pokrywcze.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8.4 Odbiór pokrycia z papy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8.4.1. Sprawdzenie przyklejenia papy do podłoża oraz papy do papy należy przeprowadzić przez nacięcie i odrywanie paska papy szerokości nie większej niż 5 cm, z tym że pasek papy należy naciąć nad miejscem przyklejenia papy.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lastRenderedPageBreak/>
        <w:t>8.4.2. Sprawdzenie szerokości zakład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papy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należy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dokonać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trakcie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odbiorów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częściowych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końcowych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przez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pomiar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szerokości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zakładów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w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trzech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dowolnych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miejscach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na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każde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100 m2.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8.5. Odbiór obróbek blacharskich, rynien i rur spustowych powinien obejmować: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8.5.1. Sprawdzenie prawidłowości połączeń poziomych i pionowych.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8.5.2. Sprawdzenie mocowania elementów do deskowania lub ścian.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8.5.3. Sprawdzenie prawidłowości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spadk</w:t>
      </w:r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rynien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8.5.4. Sprawdzenie szczelności połączeń rur spustowych z przewodami kanalizacyjnymi. Rury spustowe mogą być montowane po sprawdzeniu drożności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przewod</w:t>
      </w:r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kanalizacyjnych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8.6. Zakończenie odbioru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8.6.1. Odbioru pokrycia papą potwierdza się; protokołem,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kt</w:t>
      </w:r>
      <w:r w:rsidRPr="00910901">
        <w:rPr>
          <w:rFonts w:ascii="Arial Narrow" w:hAnsi="Arial Narrow" w:cs="Calibri"/>
          <w:sz w:val="24"/>
          <w:szCs w:val="24"/>
          <w:lang w:val="en-US"/>
        </w:rPr>
        <w:t>óry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powinien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zawierać</w:t>
      </w:r>
      <w:proofErr w:type="spellEnd"/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- ocenę wynik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badań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wykaz wad i usterek ze wskazaniem możliwości ich usunięcia.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- stwierdzenie zgodności lub niezgodności wykonania z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zam</w:t>
      </w:r>
      <w:r w:rsidRPr="00910901">
        <w:rPr>
          <w:rFonts w:ascii="Arial Narrow" w:hAnsi="Arial Narrow" w:cs="Calibri"/>
          <w:sz w:val="24"/>
          <w:szCs w:val="24"/>
          <w:lang w:val="en-US"/>
        </w:rPr>
        <w:t>ówieniem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sz w:val="24"/>
          <w:szCs w:val="24"/>
        </w:rPr>
      </w:pPr>
      <w:r w:rsidRPr="00910901">
        <w:rPr>
          <w:rFonts w:ascii="Arial Narrow" w:hAnsi="Arial Narrow" w:cs="Calibri"/>
          <w:b/>
          <w:bCs/>
          <w:sz w:val="24"/>
          <w:szCs w:val="24"/>
        </w:rPr>
        <w:t>9. PODSTAWA PŁATNO</w:t>
      </w:r>
      <w:r w:rsidRPr="00910901">
        <w:rPr>
          <w:rFonts w:ascii="Arial Narrow" w:hAnsi="Arial Narrow" w:cs="Calibri"/>
          <w:sz w:val="24"/>
          <w:szCs w:val="24"/>
        </w:rPr>
        <w:t>Ś</w:t>
      </w:r>
      <w:r w:rsidRPr="00910901">
        <w:rPr>
          <w:rFonts w:ascii="Arial Narrow" w:hAnsi="Arial Narrow" w:cs="Calibri"/>
          <w:b/>
          <w:bCs/>
          <w:sz w:val="24"/>
          <w:szCs w:val="24"/>
        </w:rPr>
        <w:t>CI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9.1. Pokrycie dachu papą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Płaci się za ustaloną ilość m2 krycia z wykonaniem warstwy dolnej i warstwy wierzchniej,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kt</w:t>
      </w:r>
      <w:r w:rsidRPr="00910901">
        <w:rPr>
          <w:rFonts w:ascii="Arial Narrow" w:hAnsi="Arial Narrow" w:cs="Calibri"/>
          <w:sz w:val="24"/>
          <w:szCs w:val="24"/>
          <w:lang w:val="en-US"/>
        </w:rPr>
        <w:t>óra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obejmuje</w:t>
      </w:r>
      <w:proofErr w:type="spellEnd"/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przygotowanie stanowiska roboczego.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>- dostarczenie materiał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sprzętu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przygotowanie lepiku.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obsługę sprzętu nieposiadającego etatowej obsługi,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ustawienie i rozbiórkę rusztowań o wysokości do 4 m.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oczyszczenie i zagruntowanie podłoża,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- pokrycie dachu papą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termozgrzewalną,oczyszczenie</w:t>
      </w:r>
      <w:proofErr w:type="spellEnd"/>
      <w:r w:rsidRPr="00910901">
        <w:rPr>
          <w:rFonts w:ascii="Arial Narrow" w:hAnsi="Arial Narrow" w:cs="Calibri"/>
          <w:sz w:val="24"/>
          <w:szCs w:val="24"/>
        </w:rPr>
        <w:t xml:space="preserve"> miejsca pracy z resztek materiał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ów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likwidacja stanowiska roboczego.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9.2. Obróbki blacharskie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Płaci się za ustaloną ilość m2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obr</w:t>
      </w:r>
      <w:r w:rsidRPr="00910901">
        <w:rPr>
          <w:rFonts w:ascii="Arial Narrow" w:hAnsi="Arial Narrow" w:cs="Calibri"/>
          <w:sz w:val="24"/>
          <w:szCs w:val="24"/>
          <w:lang w:val="en-US"/>
        </w:rPr>
        <w:t>óbki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wg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ceny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Jednostkowej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,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która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obejmuje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przygotowanie,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zamontowanie i umocowanie obróbek w podłożu, zalutowanie połączeń,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uporządkowanie stanowiska pracy.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9.3. Rynny i rury spustowe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lastRenderedPageBreak/>
        <w:t>Płaci się za ustaloną ilość „m" rynien wg ceny jednostkowej, która obejmuje: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przygotowanie.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zmontowanie, umocowanie rynien i rur spustowych oraz zalutowanie połączeń,</w:t>
      </w:r>
    </w:p>
    <w:p w:rsid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- uporządkowanie stanowiska pracy.</w:t>
      </w:r>
    </w:p>
    <w:p w:rsidR="00475494" w:rsidRPr="00910901" w:rsidRDefault="00475494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bCs/>
          <w:sz w:val="24"/>
          <w:szCs w:val="24"/>
        </w:rPr>
      </w:pPr>
      <w:r w:rsidRPr="00910901">
        <w:rPr>
          <w:rFonts w:ascii="Arial Narrow" w:hAnsi="Arial Narrow" w:cs="Calibri"/>
          <w:b/>
          <w:bCs/>
          <w:sz w:val="24"/>
          <w:szCs w:val="24"/>
        </w:rPr>
        <w:t>10. PRZEPISY ZWI</w:t>
      </w:r>
      <w:r w:rsidRPr="00910901">
        <w:rPr>
          <w:rFonts w:ascii="Arial Narrow" w:hAnsi="Arial Narrow" w:cs="Calibri"/>
          <w:sz w:val="24"/>
          <w:szCs w:val="24"/>
        </w:rPr>
        <w:t>Ą</w:t>
      </w:r>
      <w:r w:rsidRPr="00910901">
        <w:rPr>
          <w:rFonts w:ascii="Arial Narrow" w:hAnsi="Arial Narrow" w:cs="Calibri"/>
          <w:b/>
          <w:bCs/>
          <w:sz w:val="24"/>
          <w:szCs w:val="24"/>
        </w:rPr>
        <w:t>ZANE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10. l. Normy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PN-B-02361:1999 Pochylenia połaci dachowych.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PN-B-24620:1998 Lepiki, masy i roztwory asfaltowe stosowane na zimno.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PN-74/B-24620 Lepik asfaltowy stosowany na zimno.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PN-74/B-24622 Roztwór asfaltowy do gruntowania.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PN-B-24625;1998 Lepik asfaltowy i asfaltowo-polimerowy z wypełniaczami stosowanymi na gorąco.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PN-91/B-27618 Papa asfaltowa na osnowie zdwojonej przeszywanej z tkaniny szklanej i welonu szklanego.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PN-92/B-27619 Papa asfaltowa na folii lub taśmie aluminiowej.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PN-B-27620:1998 Papa asfaltowa na welonie szklanym.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  <w:lang w:val="en-US"/>
        </w:rPr>
      </w:pPr>
      <w:r w:rsidRPr="00910901">
        <w:rPr>
          <w:rFonts w:ascii="Arial Narrow" w:hAnsi="Arial Narrow" w:cs="Calibri"/>
          <w:sz w:val="24"/>
          <w:szCs w:val="24"/>
        </w:rPr>
        <w:t xml:space="preserve">PN-B-27621:1998 Papa asfaltowa podkładowa na </w:t>
      </w:r>
      <w:proofErr w:type="spellStart"/>
      <w:r w:rsidRPr="00910901">
        <w:rPr>
          <w:rFonts w:ascii="Arial Narrow" w:hAnsi="Arial Narrow" w:cs="Calibri"/>
          <w:sz w:val="24"/>
          <w:szCs w:val="24"/>
        </w:rPr>
        <w:t>wł</w:t>
      </w:r>
      <w:r w:rsidRPr="00910901">
        <w:rPr>
          <w:rFonts w:ascii="Arial Narrow" w:hAnsi="Arial Narrow" w:cs="Calibri"/>
          <w:sz w:val="24"/>
          <w:szCs w:val="24"/>
          <w:lang w:val="en-US"/>
        </w:rPr>
        <w:t>ókninie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Arial Narrow" w:hAnsi="Arial Narrow" w:cs="Calibri"/>
          <w:sz w:val="24"/>
          <w:szCs w:val="24"/>
          <w:lang w:val="en-US"/>
        </w:rPr>
        <w:t>przeszywanej</w:t>
      </w:r>
      <w:proofErr w:type="spellEnd"/>
      <w:r w:rsidRPr="00910901">
        <w:rPr>
          <w:rFonts w:ascii="Arial Narrow" w:hAnsi="Arial Narrow" w:cs="Calibri"/>
          <w:sz w:val="24"/>
          <w:szCs w:val="24"/>
          <w:lang w:val="en-US"/>
        </w:rPr>
        <w:t>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PN-89/B-27617 Papa asfaltowa na tekturze budowlanej.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PN-61/B-10245 Roboty blacharskie budowlane z blachy stalowej ocynkowanej i cynkowej. Wymagania i badania techniczne przy odbiorze.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PN-80/B-10240 Pokrycia dachowe z papy i powłok asfaltowych. Wymagania i badania przy odbiorze.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PN-B-94701.1999 Dachy. Uchwyty stalowe ocynkowane do rur spustowych okrągłych.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PN-EN 1462:2001 Uchwyty do rynien okapowych. Wymagania i badania.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PN-EN 612:1999 Rynny dachowe i rury spustowe z blachy. Definicje, podział i wymagania.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PN-B-94702:1999 Dach. Uchwyty stalowe ocynkowane do rynien półokrągłych.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PN-EN 607:1999 Rynny dachowe i elementy wyposażenia z PCV-U. Definicje, wymagania i badania.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10.2. Inne dokumenty l instrukcje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Warunki techniczne wykonania i odbioru robot budowlanych - część C: zabezpieczenie i izolacje, zeszyt 1:</w:t>
      </w:r>
    </w:p>
    <w:p w:rsidR="00910901" w:rsidRPr="00910901" w:rsidRDefault="00910901" w:rsidP="0047549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910901">
        <w:rPr>
          <w:rFonts w:ascii="Arial Narrow" w:hAnsi="Arial Narrow" w:cs="Calibri"/>
          <w:sz w:val="24"/>
          <w:szCs w:val="24"/>
        </w:rPr>
        <w:t>Pokrycia dachowe, wydane przez ITB - Warszawa 2004</w:t>
      </w:r>
    </w:p>
    <w:p w:rsidR="0088131E" w:rsidRPr="00910901" w:rsidRDefault="0088131E" w:rsidP="00475494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88131E" w:rsidRPr="00910901" w:rsidSect="00E505A2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BE" w:rsidRDefault="008D48BE" w:rsidP="00910901">
      <w:pPr>
        <w:spacing w:after="0" w:line="240" w:lineRule="auto"/>
      </w:pPr>
      <w:r>
        <w:separator/>
      </w:r>
    </w:p>
  </w:endnote>
  <w:endnote w:type="continuationSeparator" w:id="0">
    <w:p w:rsidR="008D48BE" w:rsidRDefault="008D48BE" w:rsidP="0091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6126"/>
      <w:docPartObj>
        <w:docPartGallery w:val="Page Numbers (Bottom of Page)"/>
        <w:docPartUnique/>
      </w:docPartObj>
    </w:sdtPr>
    <w:sdtEndPr/>
    <w:sdtContent>
      <w:p w:rsidR="00910901" w:rsidRDefault="008D48B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7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901" w:rsidRDefault="00910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BE" w:rsidRDefault="008D48BE" w:rsidP="00910901">
      <w:pPr>
        <w:spacing w:after="0" w:line="240" w:lineRule="auto"/>
      </w:pPr>
      <w:r>
        <w:separator/>
      </w:r>
    </w:p>
  </w:footnote>
  <w:footnote w:type="continuationSeparator" w:id="0">
    <w:p w:rsidR="008D48BE" w:rsidRDefault="008D48BE" w:rsidP="00910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0901"/>
    <w:rsid w:val="00475494"/>
    <w:rsid w:val="004906F8"/>
    <w:rsid w:val="006237B3"/>
    <w:rsid w:val="0088131E"/>
    <w:rsid w:val="008D48BE"/>
    <w:rsid w:val="0091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1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0901"/>
  </w:style>
  <w:style w:type="paragraph" w:styleId="Stopka">
    <w:name w:val="footer"/>
    <w:basedOn w:val="Normalny"/>
    <w:link w:val="StopkaZnak"/>
    <w:uiPriority w:val="99"/>
    <w:unhideWhenUsed/>
    <w:rsid w:val="0091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19</Pages>
  <Words>5002</Words>
  <Characters>30014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Krawiec Jarosław</cp:lastModifiedBy>
  <cp:revision>3</cp:revision>
  <cp:lastPrinted>2018-04-26T20:25:00Z</cp:lastPrinted>
  <dcterms:created xsi:type="dcterms:W3CDTF">2018-04-26T18:19:00Z</dcterms:created>
  <dcterms:modified xsi:type="dcterms:W3CDTF">2018-05-09T06:26:00Z</dcterms:modified>
</cp:coreProperties>
</file>