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2019/0</w:t>
      </w:r>
      <w:r w:rsidRPr="00E612EE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912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E612EE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E612EE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E612EE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E612EE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B35836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B35836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B35836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B35836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B35836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B35836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B35836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pl-PL"/>
        </w:rPr>
        <w:t>O F E R TA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B35836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B35836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B35836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B35836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B35836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B35836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proofErr w:type="spellStart"/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-mail</w:t>
      </w:r>
      <w:proofErr w:type="spellEnd"/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: </w:t>
      </w:r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B35836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B35836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bookmarkStart w:id="0" w:name="_GoBack"/>
      <w:bookmarkEnd w:id="0"/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</w:pPr>
      <w:r w:rsidRPr="00B35836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="00C91FDB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Pr="00B35836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B35836" w:rsidRPr="00B35836" w:rsidTr="000C0005">
        <w:trPr>
          <w:trHeight w:val="428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B35836" w:rsidTr="000C0005">
        <w:trPr>
          <w:trHeight w:val="421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B35836" w:rsidTr="000C0005">
        <w:trPr>
          <w:trHeight w:val="413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B35836" w:rsidTr="000C0005">
        <w:trPr>
          <w:trHeight w:val="419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B35836" w:rsidTr="000C0005">
        <w:trPr>
          <w:trHeight w:val="419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B35836" w:rsidTr="000C0005">
        <w:trPr>
          <w:trHeight w:val="681"/>
        </w:trPr>
        <w:tc>
          <w:tcPr>
            <w:tcW w:w="3369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B35836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B35836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D168FB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8D5EA2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opracowanie dokumentacji projektowej stanowiska do bezodbiciowego badania pól elektromagnetycznych od urządzeń i systemów techniki morskiej oraz </w:t>
      </w:r>
      <w:r w:rsidR="008D5EA2" w:rsidRPr="008D5EA2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stanowiska do badania odporności urządzeń i systemów techniki morskiej na oddziaływanie pól elektromagnetycznych impulsowych wysokiej mocy wraz z dostawą, montażem, uruchomieniem tych stanowisk i pełnieniem nadzoru autorskiego, na rzecz projektu „Polska Sieć Laboratoriów EMC (EMC-LabNet)”</w:t>
      </w:r>
      <w:r w:rsid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 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E51443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wykonać przedmiot zamówienia 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pełny</w:t>
      </w:r>
      <w:r w:rsidR="00E612EE"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Zapytaniu Ofertowym (nr sprawy: 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2019/0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912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/N</w:t>
      </w:r>
      <w:r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</w:t>
      </w:r>
      <w:r w:rsidR="00B80711" w:rsidRP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oraz załącznikach, stanowiących integralną część Zapytania Ofertowego</w:t>
      </w:r>
      <w:r w:rsidR="00B80711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D5EA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 ……</w:t>
      </w:r>
      <w:r w:rsid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</w:t>
      </w:r>
      <w:r w:rsidR="006225A5" w:rsidRPr="008D5EA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……………………./,</w:t>
      </w:r>
      <w:r w:rsidR="008D5EA2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8D5EA2"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tym, podatek VAT …..%,, </w:t>
      </w:r>
      <w:r w:rsidR="006225A5"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tym za:</w:t>
      </w:r>
    </w:p>
    <w:p w:rsidR="00AD0200" w:rsidRPr="00E51443" w:rsidRDefault="00AD0200" w:rsidP="00AD0200">
      <w:pPr>
        <w:suppressAutoHyphens/>
        <w:spacing w:after="120" w:line="240" w:lineRule="auto"/>
        <w:ind w:left="397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u w:val="single"/>
          <w:lang w:eastAsia="ar-SA"/>
        </w:rPr>
      </w:pPr>
    </w:p>
    <w:p w:rsidR="008778EB" w:rsidRPr="00D168FB" w:rsidRDefault="008D5EA2" w:rsidP="00D168FB">
      <w:pPr>
        <w:pStyle w:val="Akapitzlist"/>
        <w:numPr>
          <w:ilvl w:val="0"/>
          <w:numId w:val="39"/>
        </w:numPr>
        <w:suppressAutoHyphens/>
        <w:spacing w:after="120"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1 – </w:t>
      </w:r>
      <w:r w:rsidRPr="008D5EA2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opracowanie dokumentacji projektowej stanowiska do bezodbiciowego badania pól elektromagnetycznych od urządzeń </w:t>
      </w:r>
      <w:r w:rsidR="00D168FB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br/>
      </w:r>
      <w:r w:rsidRPr="008D5EA2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>i systemów techniki morskiej wraz z dostawą, montażem, uruchomieniem stanowiska i pełnieniem nadzoru autorskiego</w:t>
      </w:r>
      <w:r w:rsidR="00D168FB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 </w:t>
      </w:r>
      <w:r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łączną cenę brutto</w:t>
      </w:r>
      <w:r w:rsidR="00323B68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(Część 1 + Część 2 + Część 3)</w:t>
      </w:r>
      <w:r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…………………………… zł, (słownie: ………</w:t>
      </w:r>
      <w:r w:rsid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……………..), w tym za poszczególne Części:</w:t>
      </w:r>
    </w:p>
    <w:tbl>
      <w:tblPr>
        <w:tblStyle w:val="Tabela-Siatka"/>
        <w:tblW w:w="8080" w:type="dxa"/>
        <w:tblInd w:w="817" w:type="dxa"/>
        <w:tblLook w:val="04A0" w:firstRow="1" w:lastRow="0" w:firstColumn="1" w:lastColumn="0" w:noHBand="0" w:noVBand="1"/>
      </w:tblPr>
      <w:tblGrid>
        <w:gridCol w:w="1275"/>
        <w:gridCol w:w="4679"/>
        <w:gridCol w:w="2126"/>
      </w:tblGrid>
      <w:tr w:rsidR="008D5EA2" w:rsidTr="00D168FB">
        <w:trPr>
          <w:trHeight w:val="435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D5EA2" w:rsidRPr="008778EB" w:rsidRDefault="008D5EA2" w:rsidP="00D168FB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Część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8D5EA2" w:rsidRPr="00E51443" w:rsidRDefault="008D5EA2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5EA2" w:rsidRPr="00E51443" w:rsidRDefault="008D5EA2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brutto</w:t>
            </w:r>
            <w:r w:rsidR="00D168FB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 w zł</w:t>
            </w:r>
          </w:p>
        </w:tc>
      </w:tr>
      <w:tr w:rsidR="008D5EA2" w:rsidTr="008D5EA2">
        <w:trPr>
          <w:trHeight w:val="736"/>
        </w:trPr>
        <w:tc>
          <w:tcPr>
            <w:tcW w:w="1275" w:type="dxa"/>
            <w:vAlign w:val="center"/>
          </w:tcPr>
          <w:p w:rsidR="008D5EA2" w:rsidRPr="00934176" w:rsidRDefault="008D5EA2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Część 1:</w:t>
            </w:r>
          </w:p>
        </w:tc>
        <w:tc>
          <w:tcPr>
            <w:tcW w:w="4679" w:type="dxa"/>
            <w:vAlign w:val="center"/>
          </w:tcPr>
          <w:p w:rsidR="008D5EA2" w:rsidRPr="00934176" w:rsidRDefault="008D5EA2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komora semi-bezodbiciowa (SAC 10M) wraz ze zbiornikiem pomiarowym</w:t>
            </w:r>
          </w:p>
        </w:tc>
        <w:tc>
          <w:tcPr>
            <w:tcW w:w="2126" w:type="dxa"/>
          </w:tcPr>
          <w:p w:rsidR="008D5EA2" w:rsidRDefault="008D5EA2" w:rsidP="00E86A9B">
            <w:pPr>
              <w:suppressAutoHyphens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8D5EA2" w:rsidTr="008D5EA2">
        <w:trPr>
          <w:trHeight w:val="691"/>
        </w:trPr>
        <w:tc>
          <w:tcPr>
            <w:tcW w:w="1275" w:type="dxa"/>
            <w:vAlign w:val="center"/>
          </w:tcPr>
          <w:p w:rsidR="008D5EA2" w:rsidRPr="00934176" w:rsidRDefault="008D5EA2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Część 2:</w:t>
            </w:r>
          </w:p>
        </w:tc>
        <w:tc>
          <w:tcPr>
            <w:tcW w:w="4679" w:type="dxa"/>
            <w:vAlign w:val="center"/>
          </w:tcPr>
          <w:p w:rsidR="008D5EA2" w:rsidRPr="00934176" w:rsidRDefault="008D5EA2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Calibri" w:hAnsi="Myriad Pro Light SemiExt" w:cs="Arial"/>
                <w:b/>
              </w:rPr>
              <w:t>element Komory - zestaw do pomiaru emisji przewodzonych/promieniowanych</w:t>
            </w:r>
          </w:p>
        </w:tc>
        <w:tc>
          <w:tcPr>
            <w:tcW w:w="2126" w:type="dxa"/>
          </w:tcPr>
          <w:p w:rsidR="008D5EA2" w:rsidRDefault="008D5EA2" w:rsidP="00E86A9B">
            <w:pPr>
              <w:suppressAutoHyphens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8D5EA2" w:rsidTr="008D5EA2">
        <w:trPr>
          <w:trHeight w:val="700"/>
        </w:trPr>
        <w:tc>
          <w:tcPr>
            <w:tcW w:w="1275" w:type="dxa"/>
            <w:vAlign w:val="center"/>
          </w:tcPr>
          <w:p w:rsidR="008D5EA2" w:rsidRPr="00934176" w:rsidRDefault="008D5EA2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Część 3:</w:t>
            </w:r>
          </w:p>
        </w:tc>
        <w:tc>
          <w:tcPr>
            <w:tcW w:w="4679" w:type="dxa"/>
            <w:vAlign w:val="center"/>
          </w:tcPr>
          <w:p w:rsidR="008D5EA2" w:rsidRPr="00934176" w:rsidRDefault="008D5EA2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934176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element Komory - zestaw  do badań odporności promieniowanej</w:t>
            </w:r>
          </w:p>
        </w:tc>
        <w:tc>
          <w:tcPr>
            <w:tcW w:w="2126" w:type="dxa"/>
          </w:tcPr>
          <w:p w:rsidR="008D5EA2" w:rsidRDefault="008D5EA2" w:rsidP="00E86A9B">
            <w:pPr>
              <w:suppressAutoHyphens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AD0200" w:rsidRDefault="00934176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</w:r>
    </w:p>
    <w:p w:rsidR="00D168FB" w:rsidRPr="00D168FB" w:rsidRDefault="00D168FB" w:rsidP="00D168FB">
      <w:pPr>
        <w:pStyle w:val="Akapitzlist"/>
        <w:numPr>
          <w:ilvl w:val="0"/>
          <w:numId w:val="39"/>
        </w:numPr>
        <w:suppressAutoHyphens/>
        <w:spacing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2 –  </w:t>
      </w:r>
      <w:r w:rsidRPr="00D168F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opracowanie dokumentacji projektowej stanowiska do badania odporności urządzeń i systemów techniki morskiej na oddziaływanie pól elektromagnetycznych impulsowych wysokiej mocy wraz z dostawą, montażem, uruchomieniem stanowiska i pełnieniem nadzoru autorskiego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(Część 4) </w:t>
      </w:r>
      <w:r w:rsidR="008D5EA2"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cenę brutto …………………………… zł, (słownie: ………</w:t>
      </w:r>
      <w:r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="008D5EA2" w:rsidRPr="00D168F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.</w:t>
      </w:r>
    </w:p>
    <w:p w:rsidR="00D168FB" w:rsidRPr="00D168FB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D168FB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UWAGA: </w:t>
      </w:r>
    </w:p>
    <w:p w:rsidR="00D168FB" w:rsidRPr="00D168FB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D168FB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</w:t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ecinku należy zaokrąglić w górę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D168FB" w:rsidRPr="00D168FB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D168FB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Cena brutto oferty musi zawierać w sobie cenę netto wraz z podatkiem VAT oraz wszystkie koszty towarzyszące związane z wykonaniem pr</w:t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zedmiotu zamówienia, zgodnie z 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Zapytaniem Ofertowym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(nr sprawy: 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2019/0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912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/N</w:t>
      </w:r>
      <w:r w:rsidRPr="00D168F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D168FB" w:rsidRPr="00C91FDB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Wykonawca może złożyć ofertę na jedno lub dwa zadania.</w:t>
      </w:r>
    </w:p>
    <w:p w:rsidR="00C91FDB" w:rsidRPr="00D168FB" w:rsidRDefault="00C91FDB" w:rsidP="00C91FDB">
      <w:pPr>
        <w:suppressAutoHyphens/>
        <w:spacing w:after="120" w:line="240" w:lineRule="auto"/>
        <w:ind w:left="714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</w:p>
    <w:p w:rsidR="00D168FB" w:rsidRDefault="00F2237D" w:rsidP="00F2237D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lastRenderedPageBreak/>
        <w:t>Zobowiązuję(my) się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udzielić gwarancji na przedmiot zamówienia objęty:</w:t>
      </w:r>
    </w:p>
    <w:p w:rsidR="00F2237D" w:rsidRDefault="00F2237D" w:rsidP="00F2237D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F2237D" w:rsidRDefault="00F2237D" w:rsidP="00C91FDB">
      <w:pPr>
        <w:pStyle w:val="Akapitzlist"/>
        <w:numPr>
          <w:ilvl w:val="0"/>
          <w:numId w:val="44"/>
        </w:numPr>
        <w:suppressAutoHyphens/>
        <w:spacing w:after="120" w:line="240" w:lineRule="auto"/>
        <w:ind w:left="567"/>
        <w:contextualSpacing w:val="0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Zadaniem</w:t>
      </w:r>
      <w:r w:rsidRPr="00F2237D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nr 1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dla:</w:t>
      </w:r>
    </w:p>
    <w:p w:rsidR="00F2237D" w:rsidRPr="00C91FDB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1 (</w:t>
      </w:r>
      <w:r>
        <w:rPr>
          <w:rFonts w:ascii="Myriad Pro Light SemiExt" w:eastAsia="Times New Roman" w:hAnsi="Myriad Pro Light SemiExt" w:cs="Times New Roman"/>
          <w:b/>
          <w:lang w:eastAsia="ar-SA"/>
        </w:rPr>
        <w:t>komory semi-bezodbiciowej</w:t>
      </w:r>
      <w:r w:rsidRPr="00934176">
        <w:rPr>
          <w:rFonts w:ascii="Myriad Pro Light SemiExt" w:eastAsia="Times New Roman" w:hAnsi="Myriad Pro Light SemiExt" w:cs="Times New Roman"/>
          <w:b/>
          <w:lang w:eastAsia="ar-SA"/>
        </w:rPr>
        <w:t xml:space="preserve"> (SAC 10M) wraz ze zbiornikiem pomiarowym</w:t>
      </w:r>
      <w:r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  <w:r w:rsidRPr="00F2237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……………………. miesięcy</w:t>
      </w:r>
      <w:r w:rsid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96758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36 m-cy</w:t>
      </w:r>
      <w:r w:rsidR="00356B43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F487E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C91FDB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C91FD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Części 2 (elementu Komory - zestawu do pomiaru emisji przewodzonych/promieniowanych </w:t>
      </w:r>
      <w:r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C91FD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………. miesięcy</w:t>
      </w:r>
      <w:r w:rsidR="00171E60"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96758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24 </w:t>
      </w:r>
      <w:r w:rsidR="00356B43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m-ce)</w:t>
      </w:r>
      <w:r w:rsidRPr="00C91FD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C91FDB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C91FD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3 (</w:t>
      </w:r>
      <w:r w:rsidRPr="00C91FDB">
        <w:rPr>
          <w:rFonts w:ascii="Myriad Pro Light SemiExt" w:eastAsia="Times New Roman" w:hAnsi="Myriad Pro Light SemiExt" w:cs="Times New Roman"/>
          <w:b/>
          <w:lang w:eastAsia="ar-SA"/>
        </w:rPr>
        <w:t xml:space="preserve">elementu Komory - zestawu  do badań odporności promieniowanej </w:t>
      </w:r>
      <w:r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Pr="00C91FD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………. </w:t>
      </w:r>
      <w:r w:rsidR="006F487E"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896758" w:rsidRP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96758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24 </w:t>
      </w:r>
      <w:r w:rsidR="00356B43" w:rsidRPr="00C91FD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m-ce)</w:t>
      </w:r>
      <w:r w:rsidRPr="00C91FDB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896758" w:rsidRDefault="00896758" w:rsidP="00C91FDB">
      <w:pPr>
        <w:pStyle w:val="Akapitzlist"/>
        <w:suppressAutoHyphens/>
        <w:spacing w:line="240" w:lineRule="auto"/>
        <w:ind w:left="99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896758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od dnia protokolarnego przekazania przedmiotu zamówienia i odbioru przez Zamawiającego, zgodnie z postanowieniami projektu umowy.</w:t>
      </w:r>
    </w:p>
    <w:p w:rsidR="00896758" w:rsidRPr="00F2237D" w:rsidRDefault="00896758" w:rsidP="00F2237D">
      <w:pPr>
        <w:pStyle w:val="Akapitzlist"/>
        <w:suppressAutoHyphens/>
        <w:spacing w:line="240" w:lineRule="auto"/>
        <w:ind w:left="1276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171E60" w:rsidRPr="00171E60" w:rsidRDefault="00F2237D" w:rsidP="00C91FDB">
      <w:pPr>
        <w:pStyle w:val="Akapitzlist"/>
        <w:numPr>
          <w:ilvl w:val="0"/>
          <w:numId w:val="44"/>
        </w:numPr>
        <w:suppressAutoHyphens/>
        <w:spacing w:line="240" w:lineRule="auto"/>
        <w:ind w:left="567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Zadaniem nr 2 </w:t>
      </w:r>
      <w:r w:rsidRPr="00F2237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……………………. </w:t>
      </w:r>
      <w:r w:rsidR="00846941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637057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24 </w:t>
      </w:r>
      <w:r w:rsidR="00356B43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m-ce)</w:t>
      </w:r>
      <w:r w:rsidR="00171E60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 </w:t>
      </w:r>
      <w:r w:rsidR="00171E60" w:rsidRP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od dnia protokolarnego przekazania przedmiotu zamówienia i odbioru przez Zamawiającego, zgodnie </w:t>
      </w:r>
      <w:r w:rsid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</w:r>
      <w:r w:rsidR="00171E60" w:rsidRP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postanowieniami projektu umowy.</w:t>
      </w:r>
    </w:p>
    <w:p w:rsidR="00C4240E" w:rsidRPr="00C4240E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C4240E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896758" w:rsidRPr="00323B68" w:rsidRDefault="00896758" w:rsidP="00171E6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Zamawiający przyjmie, że oferowany przez Wykonawcę okres gwarancji jest równy minimalnemu </w:t>
      </w:r>
      <w:r w:rsidR="00F0700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dla danej Części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/Zadania</w:t>
      </w:r>
      <w:r w:rsidR="005632D5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</w:t>
      </w:r>
      <w:r w:rsidR="00C91FDB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 </w:t>
      </w:r>
    </w:p>
    <w:p w:rsidR="00896758" w:rsidRPr="00323B68" w:rsidRDefault="00171E60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89675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miesięcy</w:t>
      </w:r>
      <w:r w:rsidR="005632D5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5632D5" w:rsidRPr="00323B68" w:rsidRDefault="009358B2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Okres gwarancji Wykonawca zobowiązany jest zaoferować w odniesieniu do Zadania/zadań, dla których ubiega się o udzielenie zamówienia.</w:t>
      </w:r>
    </w:p>
    <w:p w:rsidR="00896758" w:rsidRPr="00896758" w:rsidRDefault="00896758" w:rsidP="00896758">
      <w:pPr>
        <w:pStyle w:val="Akapitzlist"/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C4240E" w:rsidRDefault="00C4240E" w:rsidP="00C4240E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C4240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się usunąć usterkę zgłoszoną w okresie gwarancji i zgłaszania wad (</w:t>
      </w:r>
      <w:r w:rsidR="00846941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dokonać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naprawy gwarancyjnej)  dla: </w:t>
      </w:r>
    </w:p>
    <w:p w:rsidR="00C4240E" w:rsidRDefault="00C4240E" w:rsidP="00C4240E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4621E0" w:rsidRPr="006F487E" w:rsidRDefault="00C4240E" w:rsidP="004621E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1 </w:t>
      </w:r>
      <w:r w:rsidRPr="00846941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C4240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terminie</w:t>
      </w:r>
      <w:r w:rsidRPr="00846941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: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C4240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dni</w:t>
      </w:r>
      <w:r w:rsid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</w:t>
      </w:r>
      <w:r w:rsidRPr="006F487E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zgłoszenia</w:t>
      </w:r>
      <w:r w:rsidR="003D3B05" w:rsidRPr="006F487E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3D3B05" w:rsidRPr="006F48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3D3B05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3D3B05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usterki – 21 dni od zgłoszenia),</w:t>
      </w:r>
    </w:p>
    <w:p w:rsidR="00C4240E" w:rsidRPr="006F487E" w:rsidRDefault="00C4240E" w:rsidP="00F0700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F487E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2 </w:t>
      </w:r>
      <w:r w:rsidR="004621E0" w:rsidRPr="006F487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="004621E0" w:rsidRPr="006F487E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F487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w ter</w:t>
      </w:r>
      <w:r w:rsidR="004621E0" w:rsidRPr="006F487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minie</w:t>
      </w:r>
      <w:r w:rsidR="006F487E" w:rsidRPr="006F487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: …………… dni</w:t>
      </w:r>
      <w:r w:rsidR="00171E6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="006F487E" w:rsidRPr="006F487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zgłoszenia </w:t>
      </w:r>
      <w:r w:rsidR="006F487E" w:rsidRPr="006F487E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5632D5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usterki – 21 dni od zgłoszenia).</w:t>
      </w:r>
    </w:p>
    <w:p w:rsidR="004621E0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4621E0" w:rsidRPr="00C4240E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C4240E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171E60" w:rsidRPr="009358B2" w:rsidRDefault="00171E60" w:rsidP="00171E60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**jeżeli Wykonawca nie wpisze</w:t>
      </w:r>
      <w:r w:rsidR="00323B68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dni</w:t>
      </w:r>
      <w:r w:rsidR="00F07000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czasu usunięcia usterek w okresie gwarancji)</w:t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Zamawiający przyjmie, że oferowany przez Wykonawcę czas usunięci</w:t>
      </w:r>
      <w:r w:rsidR="009358B2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 usterki jest równy maksymalnemu terminowi usunięcia usterki</w:t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wymaganemu przez Zmawiającego</w:t>
      </w:r>
      <w:r w:rsidR="00C91FDB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 </w:t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„czas usunięcia usterki zgłoszonej </w:t>
      </w:r>
      <w:r w:rsidR="009358B2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okresie gwarancji i zgłaszania wad (naprawy gwarancyjnej)” przyzna 0 pkt,  </w:t>
      </w:r>
    </w:p>
    <w:p w:rsidR="00C4240E" w:rsidRPr="009358B2" w:rsidRDefault="00F07000" w:rsidP="00F07000">
      <w:pPr>
        <w:pStyle w:val="Akapitzlist"/>
        <w:numPr>
          <w:ilvl w:val="0"/>
          <w:numId w:val="46"/>
        </w:numPr>
        <w:suppressAutoHyphens/>
        <w:spacing w:before="120"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</w:t>
      </w:r>
      <w:r w:rsidR="00171E60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dni</w:t>
      </w:r>
      <w:r w:rsidR="00C91FDB" w:rsidRPr="009358B2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323B68" w:rsidRPr="00323B68" w:rsidRDefault="009358B2" w:rsidP="009358B2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lastRenderedPageBreak/>
        <w:t>***Czas usunięcia usterki zgłoszonej w o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kres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ie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gwarancji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(naprawy gwarancyjnej)</w:t>
      </w:r>
      <w:r w:rsidR="00323B68" w:rsidRPr="00323B68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Wykonawca zobowiązany jest zaoferować w odniesieniu do Zadania/zadań, dla których ubiega się o udzielenie zamówienia.</w:t>
      </w:r>
    </w:p>
    <w:p w:rsidR="00F07000" w:rsidRPr="00F07000" w:rsidRDefault="00F07000" w:rsidP="00F07000">
      <w:pPr>
        <w:pStyle w:val="Akapitzlist"/>
        <w:suppressAutoHyphens/>
        <w:spacing w:before="120" w:after="120" w:line="240" w:lineRule="auto"/>
        <w:ind w:left="714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B35836" w:rsidRDefault="00B35836" w:rsidP="00F07000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Zobowiązuję</w:t>
      </w:r>
      <w:r w:rsidRPr="004621E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(my)</w:t>
      </w: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się do wykonania przedmiotu zamówienia w terminach </w:t>
      </w:r>
      <w:r w:rsidR="004621E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określonych</w:t>
      </w: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przez Zamawiającego</w:t>
      </w:r>
      <w:r w:rsidR="004621E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Harmonogramem Rzeczowo-Finansowym, stanowiącym załącznik nr 3 do Opisu Przedmiotu Zamówienia (OPZ).</w:t>
      </w:r>
    </w:p>
    <w:p w:rsidR="00B35836" w:rsidRPr="004621E0" w:rsidRDefault="00B35836" w:rsidP="004621E0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Przedmiot zamówienia zamierzam</w:t>
      </w:r>
      <w:r w:rsidRPr="004621E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(y)</w:t>
      </w: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zrealizować: </w:t>
      </w:r>
    </w:p>
    <w:p w:rsidR="00B35836" w:rsidRPr="00B35836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bez udziału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podwykonawców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B35836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podwykonawców*</w:t>
      </w:r>
      <w:r w:rsidR="00C91FDB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B35836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B35836" w:rsidRPr="00B35836" w:rsidTr="000C0005">
        <w:tc>
          <w:tcPr>
            <w:tcW w:w="4219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B35836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B35836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B35836" w:rsidRPr="00B35836" w:rsidTr="000C0005">
        <w:tc>
          <w:tcPr>
            <w:tcW w:w="4219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B35836" w:rsidTr="000C0005">
        <w:tc>
          <w:tcPr>
            <w:tcW w:w="4219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B35836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B35836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B35836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W przypadku zatrudnienia podwykonawców, odpowiadam za ich pracę jak za swoją własną.</w:t>
      </w:r>
    </w:p>
    <w:p w:rsidR="00B35836" w:rsidRPr="00B35836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B35836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**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B35836" w:rsidRDefault="00B35836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</w:p>
    <w:p w:rsidR="00B35836" w:rsidRPr="004621E0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Oświadczam(y), że: </w:t>
      </w:r>
    </w:p>
    <w:p w:rsidR="00B35836" w:rsidRPr="00B35836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uprawnienia do wykonywania działal</w:t>
      </w:r>
      <w:r w:rsidR="004621E0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ności lub  czynności związanej 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 realizacją zamówienia będącego  przedmiotem niniejszego postępowania,</w:t>
      </w:r>
    </w:p>
    <w:p w:rsidR="00B35836" w:rsidRPr="00B35836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niezbędną wiedzę i doświadczenie,</w:t>
      </w:r>
    </w:p>
    <w:p w:rsidR="00B35836" w:rsidRPr="00B35836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:rsidR="00B35836" w:rsidRPr="00B35836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:rsidR="00B35836" w:rsidRPr="00B35836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Oświadczam(y), że:</w:t>
      </w:r>
    </w:p>
    <w:p w:rsidR="00B35836" w:rsidRPr="00B35836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4621E0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4621E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B35836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 xml:space="preserve">w razie wybrania przez Zamawiającego mojej oferty zobowiązuję(my) się do podpisania umowy na warunkach zawartych w „projekcie umowy” w miejscu 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B35836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B35836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B35836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 dnia …….................... 2019 r.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B35836" w:rsidRPr="003A3944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3A394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3A394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3A3944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3A3944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3A3944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pl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3A3944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3A3944" w:rsidRDefault="00394283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en-US"/>
        </w:rPr>
      </w:pPr>
      <w:hyperlink r:id="rId9" w:history="1">
        <w:r w:rsidR="00B35836" w:rsidRPr="003A3944">
          <w:rPr>
            <w:rFonts w:ascii="Myriad Pro Light SemiExt" w:eastAsia="Calibri" w:hAnsi="Myriad Pro Light SemiExt" w:cs="Times New Roman"/>
            <w:color w:val="0000FF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3A3944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en-US"/>
        </w:rPr>
        <w:t xml:space="preserve"> </w:t>
      </w:r>
      <w:r w:rsidR="00B42FD8" w:rsidRPr="003A3944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en-US"/>
        </w:rPr>
        <w:t xml:space="preserve"> </w:t>
      </w:r>
      <w:r w:rsidR="00B35836" w:rsidRPr="003A3944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 tel.: +48 58 776 47 22.</w:t>
      </w:r>
    </w:p>
    <w:p w:rsidR="004621E0" w:rsidRPr="004621E0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pl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</w:p>
    <w:p w:rsidR="004621E0" w:rsidRPr="004621E0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i/>
          <w:color w:val="000000"/>
          <w:sz w:val="18"/>
          <w:szCs w:val="18"/>
          <w:lang w:val="pl"/>
        </w:rPr>
      </w:pPr>
      <w:r w:rsidRPr="004621E0">
        <w:rPr>
          <w:rFonts w:ascii="Myriad Pro Light SemiExt" w:eastAsia="Calibri" w:hAnsi="Myriad Pro Light SemiExt" w:cs="Times New Roman"/>
          <w:i/>
          <w:color w:val="000000"/>
          <w:sz w:val="18"/>
          <w:szCs w:val="18"/>
          <w:lang w:val="pl"/>
        </w:rPr>
        <w:lastRenderedPageBreak/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</w:t>
      </w:r>
      <w:r>
        <w:rPr>
          <w:rFonts w:ascii="Myriad Pro Light SemiExt" w:eastAsia="Calibri" w:hAnsi="Myriad Pro Light SemiExt" w:cs="Times New Roman"/>
          <w:i/>
          <w:color w:val="000000"/>
          <w:sz w:val="18"/>
          <w:szCs w:val="18"/>
          <w:lang w:val="pl"/>
        </w:rPr>
        <w:t xml:space="preserve">, uruchomieniem tych stanowisk </w:t>
      </w:r>
      <w:r w:rsidRPr="004621E0">
        <w:rPr>
          <w:rFonts w:ascii="Myriad Pro Light SemiExt" w:eastAsia="Calibri" w:hAnsi="Myriad Pro Light SemiExt" w:cs="Times New Roman"/>
          <w:i/>
          <w:color w:val="000000"/>
          <w:sz w:val="18"/>
          <w:szCs w:val="18"/>
          <w:lang w:val="pl"/>
        </w:rPr>
        <w:t>i pełnieniem nadzoru autorskiego, na rzecz projektu „Polska Sieć Laboratoriów EMC (EMC-LabNet)”</w:t>
      </w:r>
    </w:p>
    <w:p w:rsidR="00B35836" w:rsidRPr="003A3944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pl"/>
        </w:rPr>
      </w:pPr>
      <w:r>
        <w:rPr>
          <w:rFonts w:ascii="Myriad Pro Light SemiExt" w:eastAsia="Calibri" w:hAnsi="Myriad Pro Light SemiExt" w:cs="Times New Roman"/>
          <w:i/>
          <w:color w:val="FF0000"/>
          <w:sz w:val="18"/>
          <w:szCs w:val="18"/>
          <w:lang w:eastAsia="pl-PL"/>
        </w:rPr>
        <w:t>(</w:t>
      </w:r>
      <w:r w:rsidR="00B35836" w:rsidRPr="003A394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nr sprawy: </w:t>
      </w:r>
      <w:r w:rsidR="00B35836" w:rsidRPr="00775EB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2019/0</w:t>
      </w:r>
      <w:r w:rsidR="007B1215" w:rsidRPr="00775EB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912/N</w:t>
      </w:r>
      <w:r w:rsidR="00B35836" w:rsidRPr="00775EB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3A3944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udzielenie zamówienia (Nr sprawy: 2019/</w:t>
      </w:r>
      <w:r w:rsidR="00B42FD8" w:rsidRPr="003A3944">
        <w:rPr>
          <w:rFonts w:ascii="Myriad Pro Light SemiExt" w:eastAsia="Calibri" w:hAnsi="Myriad Pro Light SemiExt" w:cs="Times New Roman"/>
          <w:sz w:val="18"/>
          <w:szCs w:val="18"/>
        </w:rPr>
        <w:t>0912/N</w:t>
      </w:r>
      <w:r w:rsidRPr="003A3944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3A3944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3A394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3A394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3A394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3A394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3A3944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3A394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3A394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3A394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3A3944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5836" w:rsidRPr="00B35836" w:rsidRDefault="00B35836" w:rsidP="00B35836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83" w:rsidRDefault="00394283" w:rsidP="008F14F3">
      <w:pPr>
        <w:spacing w:after="0" w:line="240" w:lineRule="auto"/>
      </w:pPr>
      <w:r>
        <w:separator/>
      </w:r>
    </w:p>
  </w:endnote>
  <w:endnote w:type="continuationSeparator" w:id="0">
    <w:p w:rsidR="00394283" w:rsidRDefault="00394283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1DC71C" wp14:editId="6F6C86D0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7CCD54" wp14:editId="1BDDDB6C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83" w:rsidRDefault="00394283" w:rsidP="008F14F3">
      <w:pPr>
        <w:spacing w:after="0" w:line="240" w:lineRule="auto"/>
      </w:pPr>
      <w:r>
        <w:separator/>
      </w:r>
    </w:p>
  </w:footnote>
  <w:footnote w:type="continuationSeparator" w:id="0">
    <w:p w:rsidR="00394283" w:rsidRDefault="00394283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>
    <w:pPr>
      <w:pStyle w:val="Nagwek"/>
    </w:pPr>
    <w:r>
      <w:rPr>
        <w:noProof/>
        <w:lang w:eastAsia="pl-PL"/>
      </w:rPr>
      <w:drawing>
        <wp:inline distT="0" distB="0" distL="0" distR="0" wp14:anchorId="5EC5099D" wp14:editId="480EAD5E">
          <wp:extent cx="5650992" cy="941832"/>
          <wp:effectExtent l="0" t="0" r="698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6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29"/>
  </w:num>
  <w:num w:numId="8">
    <w:abstractNumId w:val="34"/>
  </w:num>
  <w:num w:numId="9">
    <w:abstractNumId w:val="0"/>
  </w:num>
  <w:num w:numId="10">
    <w:abstractNumId w:val="41"/>
  </w:num>
  <w:num w:numId="11">
    <w:abstractNumId w:val="17"/>
  </w:num>
  <w:num w:numId="12">
    <w:abstractNumId w:val="6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35"/>
  </w:num>
  <w:num w:numId="17">
    <w:abstractNumId w:val="33"/>
  </w:num>
  <w:num w:numId="18">
    <w:abstractNumId w:val="36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2"/>
  </w:num>
  <w:num w:numId="22">
    <w:abstractNumId w:val="15"/>
  </w:num>
  <w:num w:numId="23">
    <w:abstractNumId w:val="40"/>
  </w:num>
  <w:num w:numId="24">
    <w:abstractNumId w:val="19"/>
  </w:num>
  <w:num w:numId="25">
    <w:abstractNumId w:val="18"/>
  </w:num>
  <w:num w:numId="26">
    <w:abstractNumId w:val="14"/>
  </w:num>
  <w:num w:numId="27">
    <w:abstractNumId w:val="10"/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30"/>
  </w:num>
  <w:num w:numId="31">
    <w:abstractNumId w:val="39"/>
  </w:num>
  <w:num w:numId="32">
    <w:abstractNumId w:val="3"/>
  </w:num>
  <w:num w:numId="33">
    <w:abstractNumId w:val="12"/>
  </w:num>
  <w:num w:numId="34">
    <w:abstractNumId w:val="1"/>
  </w:num>
  <w:num w:numId="35">
    <w:abstractNumId w:val="2"/>
  </w:num>
  <w:num w:numId="36">
    <w:abstractNumId w:val="38"/>
  </w:num>
  <w:num w:numId="37">
    <w:abstractNumId w:val="13"/>
  </w:num>
  <w:num w:numId="38">
    <w:abstractNumId w:val="16"/>
  </w:num>
  <w:num w:numId="39">
    <w:abstractNumId w:val="11"/>
  </w:num>
  <w:num w:numId="40">
    <w:abstractNumId w:val="23"/>
  </w:num>
  <w:num w:numId="41">
    <w:abstractNumId w:val="20"/>
  </w:num>
  <w:num w:numId="42">
    <w:abstractNumId w:val="25"/>
  </w:num>
  <w:num w:numId="43">
    <w:abstractNumId w:val="27"/>
  </w:num>
  <w:num w:numId="44">
    <w:abstractNumId w:val="37"/>
  </w:num>
  <w:num w:numId="45">
    <w:abstractNumId w:val="22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30A13"/>
    <w:rsid w:val="000468A9"/>
    <w:rsid w:val="000C0005"/>
    <w:rsid w:val="000E3910"/>
    <w:rsid w:val="00171E60"/>
    <w:rsid w:val="00186317"/>
    <w:rsid w:val="001A1678"/>
    <w:rsid w:val="001A4FEB"/>
    <w:rsid w:val="00283FB5"/>
    <w:rsid w:val="00323B68"/>
    <w:rsid w:val="00327517"/>
    <w:rsid w:val="00356B43"/>
    <w:rsid w:val="00374149"/>
    <w:rsid w:val="003813C8"/>
    <w:rsid w:val="00394283"/>
    <w:rsid w:val="003A3944"/>
    <w:rsid w:val="003D3B05"/>
    <w:rsid w:val="003E4862"/>
    <w:rsid w:val="00402E18"/>
    <w:rsid w:val="00414115"/>
    <w:rsid w:val="004621E0"/>
    <w:rsid w:val="00476F71"/>
    <w:rsid w:val="00496C91"/>
    <w:rsid w:val="004E0927"/>
    <w:rsid w:val="005632D5"/>
    <w:rsid w:val="005809AA"/>
    <w:rsid w:val="005D48F6"/>
    <w:rsid w:val="005F7706"/>
    <w:rsid w:val="00604FAA"/>
    <w:rsid w:val="006225A5"/>
    <w:rsid w:val="00626B4F"/>
    <w:rsid w:val="00637057"/>
    <w:rsid w:val="006A642A"/>
    <w:rsid w:val="006C4BC8"/>
    <w:rsid w:val="006F487E"/>
    <w:rsid w:val="00715E6C"/>
    <w:rsid w:val="00775EBD"/>
    <w:rsid w:val="00784C3B"/>
    <w:rsid w:val="007B1215"/>
    <w:rsid w:val="007D3488"/>
    <w:rsid w:val="00840A6D"/>
    <w:rsid w:val="00846941"/>
    <w:rsid w:val="008617F8"/>
    <w:rsid w:val="00870F2C"/>
    <w:rsid w:val="00873035"/>
    <w:rsid w:val="008778EB"/>
    <w:rsid w:val="00896758"/>
    <w:rsid w:val="008A256F"/>
    <w:rsid w:val="008D5EA2"/>
    <w:rsid w:val="008D6F7A"/>
    <w:rsid w:val="008F14F3"/>
    <w:rsid w:val="00934176"/>
    <w:rsid w:val="009358B2"/>
    <w:rsid w:val="009D6BA3"/>
    <w:rsid w:val="009E1DEC"/>
    <w:rsid w:val="00A137E1"/>
    <w:rsid w:val="00A62ACB"/>
    <w:rsid w:val="00AB0C69"/>
    <w:rsid w:val="00AD0200"/>
    <w:rsid w:val="00B047AF"/>
    <w:rsid w:val="00B32BA2"/>
    <w:rsid w:val="00B35836"/>
    <w:rsid w:val="00B42FD8"/>
    <w:rsid w:val="00B74118"/>
    <w:rsid w:val="00B80711"/>
    <w:rsid w:val="00BA46E2"/>
    <w:rsid w:val="00C063DB"/>
    <w:rsid w:val="00C4240E"/>
    <w:rsid w:val="00C91FDB"/>
    <w:rsid w:val="00CF1FF7"/>
    <w:rsid w:val="00D168FB"/>
    <w:rsid w:val="00D30837"/>
    <w:rsid w:val="00DB19CF"/>
    <w:rsid w:val="00DB7B2E"/>
    <w:rsid w:val="00E51443"/>
    <w:rsid w:val="00E612EE"/>
    <w:rsid w:val="00E700CA"/>
    <w:rsid w:val="00E86A9B"/>
    <w:rsid w:val="00EB5B2D"/>
    <w:rsid w:val="00EC6D15"/>
    <w:rsid w:val="00ED46AA"/>
    <w:rsid w:val="00F07000"/>
    <w:rsid w:val="00F108C3"/>
    <w:rsid w:val="00F2237D"/>
    <w:rsid w:val="00F50142"/>
    <w:rsid w:val="00F71C71"/>
    <w:rsid w:val="00F76E53"/>
    <w:rsid w:val="00F818A3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A0B6-1C5A-4C21-8369-5E31E5A8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50</cp:revision>
  <cp:lastPrinted>2019-07-04T10:39:00Z</cp:lastPrinted>
  <dcterms:created xsi:type="dcterms:W3CDTF">2019-07-03T08:12:00Z</dcterms:created>
  <dcterms:modified xsi:type="dcterms:W3CDTF">2019-07-05T06:35:00Z</dcterms:modified>
</cp:coreProperties>
</file>