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6955CC" w:rsidRDefault="00E82AFE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2020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0005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6955CC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6955CC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6955CC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6955CC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  <w:t>O F E R TA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-mail: 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6955CC" w:rsidRPr="006955CC" w:rsidTr="000C0005">
        <w:trPr>
          <w:trHeight w:val="428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2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3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6955CC" w:rsidTr="000C0005">
        <w:trPr>
          <w:trHeight w:val="68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Pr="006955CC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opracowanie </w:t>
      </w:r>
      <w:r w:rsidR="00E82AFE" w:rsidRPr="00E82AFE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dokumentacji projektowej stanowiska do badania odporności urządzeń techniki morskiej na zaburzenia przewodzone niskiej częstotliwości oraz  stanowiska do badania odporności urządzeń techniki morskiej na wahania </w:t>
      </w:r>
      <w:r w:rsidR="00E82AFE" w:rsidRPr="00E82AFE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parametrów energii zasilającej na jednostkach pływających z jednoczesnymi zmianami napięcia i częstotliwości wraz z dostawą, montażem, uruchomieniem tych stanowisk i pełnieniem nadzoru autorskiego, na rzecz projektu „Polska Sieć Laboratoriów EMC (EMC-LabNet)”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6955CC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wykonać przedmiot zamówienia w pełny</w:t>
      </w:r>
      <w:r w:rsidR="00E612E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Zapytaniu Ofertowym (nr sprawy: 20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20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0005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N) </w:t>
      </w:r>
      <w:r w:rsidR="00B8071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oraz załącznikach, stanowiących integralną część Zapytania Ofertowego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: 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</w:t>
      </w:r>
      <w:r w:rsidR="008102AF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….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……./,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C6147D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 </w:t>
      </w:r>
      <w:r w:rsidR="006225A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za:</w:t>
      </w:r>
    </w:p>
    <w:p w:rsidR="00AD0200" w:rsidRPr="006955CC" w:rsidRDefault="00AD0200" w:rsidP="00AD0200">
      <w:pPr>
        <w:suppressAutoHyphens/>
        <w:spacing w:after="120" w:line="240" w:lineRule="auto"/>
        <w:ind w:left="397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u w:val="single"/>
          <w:lang w:eastAsia="ar-SA"/>
        </w:rPr>
      </w:pPr>
    </w:p>
    <w:p w:rsidR="00D0243D" w:rsidRPr="009D0919" w:rsidRDefault="00EB1247" w:rsidP="009D0919">
      <w:pPr>
        <w:pStyle w:val="Akapitzlist"/>
        <w:numPr>
          <w:ilvl w:val="0"/>
          <w:numId w:val="39"/>
        </w:numPr>
        <w:ind w:left="754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bCs/>
          <w:lang w:eastAsia="ar-SA"/>
        </w:rPr>
      </w:pPr>
      <w:r w:rsidRPr="00EB1247">
        <w:rPr>
          <w:rFonts w:ascii="Myriad Pro Light SemiExt" w:eastAsia="Times New Roman" w:hAnsi="Myriad Pro Light SemiExt" w:cs="Times New Roman"/>
          <w:b/>
          <w:lang w:eastAsia="ar-SA"/>
        </w:rPr>
        <w:t>Część</w:t>
      </w:r>
      <w:r w:rsidR="008D5EA2" w:rsidRPr="00EB1247">
        <w:rPr>
          <w:rFonts w:ascii="Myriad Pro Light SemiExt" w:eastAsia="Times New Roman" w:hAnsi="Myriad Pro Light SemiExt" w:cs="Times New Roman"/>
          <w:b/>
          <w:lang w:eastAsia="ar-SA"/>
        </w:rPr>
        <w:t xml:space="preserve"> 1 – </w:t>
      </w:r>
      <w:r w:rsidR="008D5EA2" w:rsidRPr="00EB1247">
        <w:rPr>
          <w:rFonts w:ascii="Myriad Pro Light SemiExt" w:eastAsia="Times New Roman" w:hAnsi="Myriad Pro Light SemiExt" w:cs="Times New Roman"/>
          <w:b/>
          <w:bCs/>
          <w:lang w:eastAsia="ar-SA"/>
        </w:rPr>
        <w:t xml:space="preserve">opracowanie dokumentacji </w:t>
      </w:r>
      <w:r w:rsidR="00E82AFE" w:rsidRPr="00EB1247">
        <w:rPr>
          <w:rFonts w:ascii="Myriad Pro Light SemiExt" w:eastAsia="Times New Roman" w:hAnsi="Myriad Pro Light SemiExt" w:cs="Times New Roman"/>
          <w:b/>
          <w:bCs/>
          <w:lang w:eastAsia="ar-SA"/>
        </w:rPr>
        <w:t xml:space="preserve">projektowej stanowiska do odporności urządzeń techniki morskiej na zaburzenia przewodzone niskiej częstotliwości wraz z dostawą, montażem, uruchomieniem stanowiska </w:t>
      </w:r>
      <w:r w:rsidR="009D0919">
        <w:rPr>
          <w:rFonts w:ascii="Myriad Pro Light SemiExt" w:eastAsia="Times New Roman" w:hAnsi="Myriad Pro Light SemiExt" w:cs="Times New Roman"/>
          <w:b/>
          <w:bCs/>
          <w:lang w:eastAsia="ar-SA"/>
        </w:rPr>
        <w:br/>
      </w:r>
      <w:r w:rsidR="00E82AFE" w:rsidRPr="00EB1247">
        <w:rPr>
          <w:rFonts w:ascii="Myriad Pro Light SemiExt" w:eastAsia="Times New Roman" w:hAnsi="Myriad Pro Light SemiExt" w:cs="Times New Roman"/>
          <w:b/>
          <w:bCs/>
          <w:lang w:eastAsia="ar-SA"/>
        </w:rPr>
        <w:t>i pełnieniem nadzoru autorskiego</w:t>
      </w:r>
      <w:r w:rsidRPr="00EB1247">
        <w:rPr>
          <w:rFonts w:ascii="Myriad Pro Light SemiExt" w:eastAsia="Times New Roman" w:hAnsi="Myriad Pro Light SemiExt" w:cs="Times New Roman"/>
          <w:b/>
          <w:bCs/>
          <w:lang w:eastAsia="ar-SA"/>
        </w:rPr>
        <w:t xml:space="preserve"> </w:t>
      </w:r>
      <w:r w:rsidR="008D5EA2" w:rsidRPr="00EB1247">
        <w:rPr>
          <w:rFonts w:ascii="Myriad Pro Light SemiExt" w:eastAsia="Times New Roman" w:hAnsi="Myriad Pro Light SemiExt" w:cs="Times New Roman"/>
          <w:lang w:eastAsia="ar-SA"/>
        </w:rPr>
        <w:t xml:space="preserve"> cenę brutto</w:t>
      </w:r>
      <w:r w:rsidR="00323B68" w:rsidRPr="00EB1247">
        <w:rPr>
          <w:rFonts w:ascii="Myriad Pro Light SemiExt" w:eastAsia="Times New Roman" w:hAnsi="Myriad Pro Light SemiExt" w:cs="Times New Roman"/>
          <w:lang w:eastAsia="ar-SA"/>
        </w:rPr>
        <w:t xml:space="preserve"> </w:t>
      </w:r>
      <w:r w:rsidRPr="00EB1247">
        <w:rPr>
          <w:rFonts w:ascii="Myriad Pro Light SemiExt" w:eastAsia="Times New Roman" w:hAnsi="Myriad Pro Light SemiExt" w:cs="Times New Roman"/>
          <w:lang w:eastAsia="ar-SA"/>
        </w:rPr>
        <w:t xml:space="preserve"> …………</w:t>
      </w:r>
      <w:r w:rsidR="008D5EA2" w:rsidRPr="00EB1247">
        <w:rPr>
          <w:rFonts w:ascii="Myriad Pro Light SemiExt" w:eastAsia="Times New Roman" w:hAnsi="Myriad Pro Light SemiExt" w:cs="Times New Roman"/>
          <w:lang w:eastAsia="ar-SA"/>
        </w:rPr>
        <w:t>… zł, (słownie: ………</w:t>
      </w:r>
      <w:r w:rsidR="00D168FB" w:rsidRPr="00EB1247">
        <w:rPr>
          <w:rFonts w:ascii="Myriad Pro Light SemiExt" w:eastAsia="Times New Roman" w:hAnsi="Myriad Pro Light SemiExt" w:cs="Times New Roman"/>
          <w:lang w:eastAsia="ar-SA"/>
        </w:rPr>
        <w:t>…….</w:t>
      </w:r>
      <w:r w:rsidR="00E82AFE" w:rsidRPr="00EB1247">
        <w:rPr>
          <w:rFonts w:ascii="Myriad Pro Light SemiExt" w:eastAsia="Times New Roman" w:hAnsi="Myriad Pro Light SemiExt" w:cs="Times New Roman"/>
          <w:lang w:eastAsia="ar-SA"/>
        </w:rPr>
        <w:t>……………..)</w:t>
      </w:r>
      <w:r w:rsidR="009D0919">
        <w:rPr>
          <w:rFonts w:ascii="Myriad Pro Light SemiExt" w:eastAsia="Times New Roman" w:hAnsi="Myriad Pro Light SemiExt" w:cs="Times New Roman"/>
          <w:lang w:eastAsia="ar-SA"/>
        </w:rPr>
        <w:t>,</w:t>
      </w:r>
      <w:r w:rsidR="00934176" w:rsidRPr="009D0919">
        <w:rPr>
          <w:rFonts w:ascii="Myriad Pro Light SemiExt" w:eastAsia="Times New Roman" w:hAnsi="Myriad Pro Light SemiExt" w:cs="Times New Roman"/>
          <w:lang w:eastAsia="ar-SA"/>
        </w:rPr>
        <w:tab/>
      </w:r>
    </w:p>
    <w:p w:rsidR="008279B5" w:rsidRPr="00246BC5" w:rsidRDefault="00EB1247" w:rsidP="00246BC5">
      <w:pPr>
        <w:pStyle w:val="Akapitzlist"/>
        <w:numPr>
          <w:ilvl w:val="0"/>
          <w:numId w:val="39"/>
        </w:numPr>
        <w:ind w:left="754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lang w:eastAsia="ar-SA"/>
        </w:rPr>
      </w:pPr>
      <w:r w:rsidRPr="00EB1247">
        <w:rPr>
          <w:rFonts w:ascii="Myriad Pro Light SemiExt" w:eastAsia="Times New Roman" w:hAnsi="Myriad Pro Light SemiExt" w:cs="Times New Roman"/>
          <w:b/>
          <w:lang w:eastAsia="ar-SA"/>
        </w:rPr>
        <w:t>Część</w:t>
      </w:r>
      <w:r w:rsidR="00D168FB" w:rsidRPr="00EB1247">
        <w:rPr>
          <w:rFonts w:ascii="Myriad Pro Light SemiExt" w:eastAsia="Times New Roman" w:hAnsi="Myriad Pro Light SemiExt" w:cs="Times New Roman"/>
          <w:b/>
          <w:lang w:eastAsia="ar-SA"/>
        </w:rPr>
        <w:t xml:space="preserve"> 2 –  opracowanie dokumentacji </w:t>
      </w:r>
      <w:r w:rsidR="00E82AFE" w:rsidRPr="00EB1247">
        <w:rPr>
          <w:rFonts w:ascii="Myriad Pro Light SemiExt" w:eastAsia="Times New Roman" w:hAnsi="Myriad Pro Light SemiExt" w:cs="Times New Roman"/>
          <w:b/>
          <w:lang w:eastAsia="ar-SA"/>
        </w:rPr>
        <w:t xml:space="preserve">projektowej stanowiska do badania odporności urządzeń techniki morskiej na wahania parametrów energii zasilającej na jednostkach pływających z jednoczesnymi  zmianami napięcia i częstotliwości wraz z dostawą, montażem, uruchomieniem stanowiska </w:t>
      </w:r>
      <w:r w:rsidR="009D0919">
        <w:rPr>
          <w:rFonts w:ascii="Myriad Pro Light SemiExt" w:eastAsia="Times New Roman" w:hAnsi="Myriad Pro Light SemiExt" w:cs="Times New Roman"/>
          <w:b/>
          <w:lang w:eastAsia="ar-SA"/>
        </w:rPr>
        <w:br/>
      </w:r>
      <w:r w:rsidR="00E82AFE" w:rsidRPr="00EB1247">
        <w:rPr>
          <w:rFonts w:ascii="Myriad Pro Light SemiExt" w:eastAsia="Times New Roman" w:hAnsi="Myriad Pro Light SemiExt" w:cs="Times New Roman"/>
          <w:b/>
          <w:lang w:eastAsia="ar-SA"/>
        </w:rPr>
        <w:t xml:space="preserve">i </w:t>
      </w:r>
      <w:r w:rsidR="00010C9D" w:rsidRPr="00EB1247">
        <w:rPr>
          <w:rFonts w:ascii="Myriad Pro Light SemiExt" w:eastAsia="Times New Roman" w:hAnsi="Myriad Pro Light SemiExt" w:cs="Times New Roman"/>
          <w:b/>
          <w:lang w:eastAsia="ar-SA"/>
        </w:rPr>
        <w:t xml:space="preserve">pełnieniem nadzoru autorskiego </w:t>
      </w:r>
      <w:r w:rsidR="00010C9D" w:rsidRPr="00EB1247">
        <w:rPr>
          <w:rFonts w:ascii="Myriad Pro Light SemiExt" w:eastAsia="Times New Roman" w:hAnsi="Myriad Pro Light SemiExt" w:cs="Times New Roman"/>
          <w:lang w:eastAsia="ar-SA"/>
        </w:rPr>
        <w:t>za</w:t>
      </w:r>
      <w:r w:rsidRPr="00EB1247">
        <w:rPr>
          <w:rFonts w:ascii="Myriad Pro Light SemiExt" w:eastAsia="Times New Roman" w:hAnsi="Myriad Pro Light SemiExt" w:cs="Times New Roman"/>
          <w:lang w:eastAsia="ar-SA"/>
        </w:rPr>
        <w:t xml:space="preserve"> cenę brutto ……</w:t>
      </w:r>
      <w:r w:rsidR="008D5EA2" w:rsidRPr="00EB1247">
        <w:rPr>
          <w:rFonts w:ascii="Myriad Pro Light SemiExt" w:eastAsia="Times New Roman" w:hAnsi="Myriad Pro Light SemiExt" w:cs="Times New Roman"/>
          <w:lang w:eastAsia="ar-SA"/>
        </w:rPr>
        <w:t>………… zł,</w:t>
      </w:r>
      <w:r w:rsidRPr="00EB1247">
        <w:rPr>
          <w:rFonts w:ascii="Myriad Pro Light SemiExt" w:eastAsia="Times New Roman" w:hAnsi="Myriad Pro Light SemiExt" w:cs="Times New Roman"/>
          <w:lang w:eastAsia="ar-SA"/>
        </w:rPr>
        <w:t xml:space="preserve"> </w:t>
      </w:r>
      <w:r w:rsidR="00010C9D" w:rsidRPr="00EB1247">
        <w:rPr>
          <w:rFonts w:ascii="Myriad Pro Light SemiExt" w:eastAsia="Times New Roman" w:hAnsi="Myriad Pro Light SemiExt" w:cs="Times New Roman"/>
          <w:lang w:eastAsia="ar-SA"/>
        </w:rPr>
        <w:t>(słownie:</w:t>
      </w:r>
      <w:r w:rsidR="008D5EA2" w:rsidRPr="00EB1247">
        <w:rPr>
          <w:rFonts w:ascii="Myriad Pro Light SemiExt" w:eastAsia="Times New Roman" w:hAnsi="Myriad Pro Light SemiExt" w:cs="Times New Roman"/>
          <w:lang w:eastAsia="ar-SA"/>
        </w:rPr>
        <w:t>……</w:t>
      </w:r>
      <w:r w:rsidR="00D168FB" w:rsidRPr="00EB1247">
        <w:rPr>
          <w:rFonts w:ascii="Myriad Pro Light SemiExt" w:eastAsia="Times New Roman" w:hAnsi="Myriad Pro Light SemiExt" w:cs="Times New Roman"/>
          <w:lang w:eastAsia="ar-SA"/>
        </w:rPr>
        <w:t>…….</w:t>
      </w:r>
      <w:r w:rsidR="008D5EA2" w:rsidRPr="00EB1247">
        <w:rPr>
          <w:rFonts w:ascii="Myriad Pro Light SemiExt" w:eastAsia="Times New Roman" w:hAnsi="Myriad Pro Light SemiExt" w:cs="Times New Roman"/>
          <w:lang w:eastAsia="ar-SA"/>
        </w:rPr>
        <w:t>……………..)</w:t>
      </w:r>
      <w:r w:rsidR="00010C9D" w:rsidRPr="00EB1247">
        <w:rPr>
          <w:rFonts w:ascii="Myriad Pro Light SemiExt" w:eastAsia="Times New Roman" w:hAnsi="Myriad Pro Light SemiExt" w:cs="Times New Roman"/>
          <w:lang w:eastAsia="ar-SA"/>
        </w:rPr>
        <w:t>.</w:t>
      </w:r>
    </w:p>
    <w:p w:rsidR="00D168FB" w:rsidRPr="00246BC5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D168FB" w:rsidRPr="006955CC" w:rsidRDefault="00D168FB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Cenę należy podać z dokładnością po zaokrągleniu do dwóch miejsc po przecinku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(cyfrę 5 na trzecim miejscu po przecinku należy zaokrąglić w górę;</w:t>
      </w:r>
    </w:p>
    <w:p w:rsidR="00D168FB" w:rsidRPr="006955CC" w:rsidRDefault="00D168FB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Cena brutto oferty musi zawierać w sobie cenę netto wraz z podatkiem VAT oraz wszystkie koszty towarzyszące związane z wykonaniem przedmiotu zamówienia, zgodnie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 Zapytaniem Ofertowym (nr sprawy: 20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20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0005</w:t>
      </w:r>
      <w:r w:rsidR="009E66F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N);</w:t>
      </w:r>
    </w:p>
    <w:p w:rsidR="004E6CF9" w:rsidRPr="006955CC" w:rsidRDefault="004E6CF9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Przy dok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onywaniu wyceny poszczególnych </w:t>
      </w:r>
      <w:r w:rsidR="00E31B9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Stanowisk</w:t>
      </w:r>
      <w:r w:rsidR="009D0919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(Części 1 i Części 2)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 Wykonawca zobowiązany jest uwzględnić zasady wyceny (procentowy udział w wysokości wynagrodzenia) zgodnie z Harmonogramem R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zeczowo-Finansowym (tabela nr 1)</w:t>
      </w:r>
      <w:r w:rsidR="00D536B4" w:rsidRPr="00E31B9B">
        <w:rPr>
          <w:rFonts w:ascii="Myriad Pro Light SemiExt" w:eastAsia="Times New Roman" w:hAnsi="Myriad Pro Light SemiExt" w:cs="Times New Roman"/>
          <w:color w:val="FF0000"/>
          <w:sz w:val="20"/>
          <w:szCs w:val="20"/>
          <w:lang w:eastAsia="ar-SA"/>
        </w:rPr>
        <w:t xml:space="preserve"> 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– Załącznik nr 3 do OPZ.</w:t>
      </w:r>
    </w:p>
    <w:p w:rsidR="00C91FDB" w:rsidRPr="006955CC" w:rsidRDefault="00C91FDB" w:rsidP="00C91FDB">
      <w:pPr>
        <w:suppressAutoHyphens/>
        <w:spacing w:after="120" w:line="240" w:lineRule="auto"/>
        <w:ind w:left="714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F2237D" w:rsidRPr="00E31B9B" w:rsidRDefault="00F2237D" w:rsidP="00FD604C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</w:t>
      </w:r>
      <w:r w:rsid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arancji na przedmiot zamówienia </w:t>
      </w:r>
      <w:r w:rsidR="00E31B9B"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</w:t>
      </w:r>
      <w:r w:rsidR="009D091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Część 1 </w:t>
      </w:r>
      <w:r w:rsidR="00246BC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</w:r>
      <w:r w:rsidR="009D091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 Część 2</w:t>
      </w:r>
      <w:r w:rsidR="00E31B9B"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)</w:t>
      </w:r>
      <w:r w:rsidRPr="00E31B9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:</w:t>
      </w:r>
      <w:r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Pr="00E31B9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na okres …………</w:t>
      </w:r>
      <w:r w:rsid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………. miesięcy</w:t>
      </w:r>
      <w:r w:rsidR="00171E60"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*</w:t>
      </w:r>
      <w:r w:rsidR="00356B43"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010C9D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24</w:t>
      </w:r>
      <w:r w:rsidR="00896758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E31B9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246BC5" w:rsidRPr="00246BC5" w:rsidRDefault="00896758" w:rsidP="00246BC5">
      <w:pPr>
        <w:pStyle w:val="Akapitzlist"/>
        <w:suppressAutoHyphens/>
        <w:spacing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od dnia protokolarnego przekazania przedmiotu zamówienia i odbioru przez Zamawiającego, zgodnie z postanowieniami projektu umowy.</w:t>
      </w:r>
    </w:p>
    <w:p w:rsidR="00C4240E" w:rsidRPr="00246BC5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896758" w:rsidRPr="006955CC" w:rsidRDefault="00896758" w:rsidP="00171E6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Zamawiający przyjmie, że oferowany przez Wy</w:t>
      </w:r>
      <w:bookmarkStart w:id="0" w:name="_GoBack"/>
      <w:bookmarkEnd w:id="0"/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konawcę okres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lastRenderedPageBreak/>
        <w:t xml:space="preserve">jest równy minimalnemu 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 </w:t>
      </w:r>
    </w:p>
    <w:p w:rsidR="00896758" w:rsidRPr="006955CC" w:rsidRDefault="00171E60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89675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miesięcy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C4240E" w:rsidRPr="00FD604C" w:rsidRDefault="00C4240E" w:rsidP="00FD604C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usunąć usterkę zgłoszoną w okresie gwarancji i zgłaszania wad (</w:t>
      </w:r>
      <w:r w:rsidR="0084694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dokonać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naprawy </w:t>
      </w:r>
      <w:r w:rsidR="00FD604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gwarancyjnej)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246BC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terminie</w:t>
      </w:r>
      <w:r w:rsidRPr="00010C9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:</w:t>
      </w:r>
      <w:r w:rsidRPr="00010C9D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 dni</w:t>
      </w:r>
      <w:r w:rsidR="0022163E"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roboczych</w:t>
      </w:r>
      <w:r w:rsidR="00171E60"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**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010C9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od </w:t>
      </w:r>
      <w:r w:rsidRPr="00010C9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zgłoszenia</w:t>
      </w:r>
      <w:r w:rsidR="003D3B05" w:rsidRPr="00010C9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3D3B05" w:rsidRPr="00010C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3D3B05" w:rsidRPr="00010C9D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 w:rsidRPr="00010C9D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3D3B05" w:rsidRPr="00010C9D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usterki – 21 dni </w:t>
      </w:r>
      <w:r w:rsidR="0022163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roboczych </w:t>
      </w:r>
      <w:r w:rsidR="003D3B05" w:rsidRPr="00010C9D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od zgłoszenia),</w:t>
      </w:r>
    </w:p>
    <w:p w:rsidR="004621E0" w:rsidRPr="006955CC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4621E0" w:rsidRPr="00246BC5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171E60" w:rsidRPr="006955CC" w:rsidRDefault="00171E60" w:rsidP="00171E60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dni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czasu usunięcia usterek w okresie gwarancji)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Zamawiający przyjmie, że oferowany przez Wykonawcę czas usunięci</w:t>
      </w:r>
      <w:r w:rsidR="009358B2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 usterki jest równy maksymalnemu terminowi usunięcia usterki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wymaganemu przez Zmawiającego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„czas usunięcia usterki zgłoszonej w okresie gwarancji i zgłaszania wad (naprawy gwarancyjnej)” przyzna 0 pkt,  </w:t>
      </w:r>
    </w:p>
    <w:p w:rsidR="00C4240E" w:rsidRPr="006955CC" w:rsidRDefault="00F07000" w:rsidP="00F07000">
      <w:pPr>
        <w:pStyle w:val="Akapitzlist"/>
        <w:numPr>
          <w:ilvl w:val="0"/>
          <w:numId w:val="46"/>
        </w:numPr>
        <w:suppressAutoHyphens/>
        <w:spacing w:before="120"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dni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B35836" w:rsidRPr="006955CC" w:rsidRDefault="00B35836" w:rsidP="00F07000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do wykonania przedmiotu zamówienia w terminach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określonych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przez Zamawiającego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Harmonogramem Rzeczowo-Finansowym, stanowiącym załącznik nr 3 do Opisu Przedmiotu Zamówienia (OPZ).</w:t>
      </w:r>
    </w:p>
    <w:p w:rsidR="00B35836" w:rsidRPr="006955CC" w:rsidRDefault="00B35836" w:rsidP="004621E0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Przedmiot zamówienia zamierzam(y) zrealizować: 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bez udziału podwykonawców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przypadku zatrudnienia podwykonawców, odpowiadam za ich pracę jak za swoją własną.</w:t>
      </w: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6955CC" w:rsidRDefault="00B35836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</w:p>
    <w:p w:rsidR="00B35836" w:rsidRPr="006955CC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Oświadczam(y), że: 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uprawnienia do wykonywania działal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ności lub  czynności związanej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realizacją zamówienia będącego  przedmiotem niniejszego postępowania,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niezbędną wiedzę i doświadczenie,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dysponuję(my) potencjałem technicznym i osobami zdolnymi do wykonania zamówienia,</w:t>
      </w:r>
    </w:p>
    <w:p w:rsidR="00B35836" w:rsidRPr="006955CC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lastRenderedPageBreak/>
        <w:t>znajduję(my) się w sytuacji ekonomicznej i finansowej zapewniającej wykonanie zamówienia.</w:t>
      </w:r>
    </w:p>
    <w:p w:rsidR="00B35836" w:rsidRPr="006955CC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t>Oświadczam(y), że: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0D5686" w:rsidRDefault="000D568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D5686" w:rsidRPr="006955CC" w:rsidRDefault="000D568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D5686" w:rsidRPr="0028169B" w:rsidRDefault="00B35836" w:rsidP="000D568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......................................      ...........................................        </w:t>
      </w: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i/>
          <w:lang w:eastAsia="pl-PL"/>
        </w:rPr>
        <w:t>podpis osoby (osób) uprawnionej do reprezentowania Wykonawcy</w:t>
      </w: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>miejscowość …............................................ dnia …….................... 20</w:t>
      </w:r>
      <w:r w:rsidR="009D408D" w:rsidRPr="0028169B">
        <w:rPr>
          <w:rFonts w:ascii="Myriad Pro Light SemiExt" w:eastAsia="Times New Roman" w:hAnsi="Myriad Pro Light SemiExt" w:cs="Times New Roman"/>
          <w:lang w:eastAsia="pl-PL"/>
        </w:rPr>
        <w:t>20</w:t>
      </w: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 r.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B35836" w:rsidRPr="006955CC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6955CC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lastRenderedPageBreak/>
        <w:t>(ogólne rozporządzenie o ochronie danych) (Dz. Urz. UE L 119 z 04.05.2016, str. 1),  dalej RODO, informuję, że: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6955CC" w:rsidRDefault="00667E67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</w:pPr>
      <w:hyperlink r:id="rId9" w:history="1">
        <w:r w:rsidR="00B35836" w:rsidRPr="006955CC">
          <w:rPr>
            <w:rFonts w:ascii="Myriad Pro Light SemiExt" w:eastAsia="Calibri" w:hAnsi="Myriad Pro Light SemiExt" w:cs="Times New Roman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 tel.: +48 58 776 47 22.</w:t>
      </w:r>
    </w:p>
    <w:p w:rsidR="004621E0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</w:p>
    <w:p w:rsidR="00B35836" w:rsidRPr="00C022C8" w:rsidRDefault="004621E0" w:rsidP="00C022C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i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i/>
          <w:sz w:val="18"/>
          <w:szCs w:val="18"/>
        </w:rPr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montażem, uruchomieniem tych stanowisk i pełnieniem nadzoru autorskiego, na rzecz projektu „Polska Sieć Laboratoriów EMC (EMC-LabNet)”</w:t>
      </w:r>
      <w:r w:rsidR="00C022C8">
        <w:rPr>
          <w:rFonts w:ascii="Myriad Pro Light SemiExt" w:eastAsia="Calibri" w:hAnsi="Myriad Pro Light SemiExt" w:cs="Times New Roman"/>
          <w:i/>
          <w:sz w:val="18"/>
          <w:szCs w:val="18"/>
        </w:rPr>
        <w:t xml:space="preserve"> </w:t>
      </w:r>
      <w:r w:rsidRPr="006955CC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t>(</w:t>
      </w:r>
      <w:r w:rsidR="00C022C8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nr sprawy: 2020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C022C8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0005</w:t>
      </w:r>
      <w:r w:rsidR="009E66F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7B1215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6955CC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enie zamówienia (Nr sprawy: 2020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/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0005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/N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6955CC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5836" w:rsidRPr="006955CC" w:rsidRDefault="00B35836" w:rsidP="00B35836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67" w:rsidRDefault="00667E67" w:rsidP="008F14F3">
      <w:pPr>
        <w:spacing w:after="0" w:line="240" w:lineRule="auto"/>
      </w:pPr>
      <w:r>
        <w:separator/>
      </w:r>
    </w:p>
  </w:endnote>
  <w:endnote w:type="continuationSeparator" w:id="0">
    <w:p w:rsidR="00667E67" w:rsidRDefault="00667E67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67" w:rsidRDefault="00667E67" w:rsidP="008F14F3">
      <w:pPr>
        <w:spacing w:after="0" w:line="240" w:lineRule="auto"/>
      </w:pPr>
      <w:r>
        <w:separator/>
      </w:r>
    </w:p>
  </w:footnote>
  <w:footnote w:type="continuationSeparator" w:id="0">
    <w:p w:rsidR="00667E67" w:rsidRDefault="00667E67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667E67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2054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shape id="Pole tekstowe 11" o:spid="_x0000_s2053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7" o:spid="_x0000_s2052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5" o:spid="_x0000_s2051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8" o:spid="_x0000_s2050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2" o:spid="_x0000_s2049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6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29"/>
  </w:num>
  <w:num w:numId="8">
    <w:abstractNumId w:val="34"/>
  </w:num>
  <w:num w:numId="9">
    <w:abstractNumId w:val="0"/>
  </w:num>
  <w:num w:numId="10">
    <w:abstractNumId w:val="41"/>
  </w:num>
  <w:num w:numId="11">
    <w:abstractNumId w:val="17"/>
  </w:num>
  <w:num w:numId="12">
    <w:abstractNumId w:val="6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35"/>
  </w:num>
  <w:num w:numId="17">
    <w:abstractNumId w:val="33"/>
  </w:num>
  <w:num w:numId="18">
    <w:abstractNumId w:val="36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2"/>
  </w:num>
  <w:num w:numId="22">
    <w:abstractNumId w:val="15"/>
  </w:num>
  <w:num w:numId="23">
    <w:abstractNumId w:val="40"/>
  </w:num>
  <w:num w:numId="24">
    <w:abstractNumId w:val="19"/>
  </w:num>
  <w:num w:numId="25">
    <w:abstractNumId w:val="18"/>
  </w:num>
  <w:num w:numId="26">
    <w:abstractNumId w:val="14"/>
  </w:num>
  <w:num w:numId="27">
    <w:abstractNumId w:val="10"/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30"/>
  </w:num>
  <w:num w:numId="31">
    <w:abstractNumId w:val="39"/>
  </w:num>
  <w:num w:numId="32">
    <w:abstractNumId w:val="3"/>
  </w:num>
  <w:num w:numId="33">
    <w:abstractNumId w:val="12"/>
  </w:num>
  <w:num w:numId="34">
    <w:abstractNumId w:val="1"/>
  </w:num>
  <w:num w:numId="35">
    <w:abstractNumId w:val="2"/>
  </w:num>
  <w:num w:numId="36">
    <w:abstractNumId w:val="38"/>
  </w:num>
  <w:num w:numId="37">
    <w:abstractNumId w:val="13"/>
  </w:num>
  <w:num w:numId="38">
    <w:abstractNumId w:val="16"/>
  </w:num>
  <w:num w:numId="39">
    <w:abstractNumId w:val="11"/>
  </w:num>
  <w:num w:numId="40">
    <w:abstractNumId w:val="23"/>
  </w:num>
  <w:num w:numId="41">
    <w:abstractNumId w:val="20"/>
  </w:num>
  <w:num w:numId="42">
    <w:abstractNumId w:val="25"/>
  </w:num>
  <w:num w:numId="43">
    <w:abstractNumId w:val="27"/>
  </w:num>
  <w:num w:numId="44">
    <w:abstractNumId w:val="37"/>
  </w:num>
  <w:num w:numId="45">
    <w:abstractNumId w:val="22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10C9D"/>
    <w:rsid w:val="00020D00"/>
    <w:rsid w:val="00030A13"/>
    <w:rsid w:val="000468A9"/>
    <w:rsid w:val="00060BA8"/>
    <w:rsid w:val="000812F3"/>
    <w:rsid w:val="000B6346"/>
    <w:rsid w:val="000C0005"/>
    <w:rsid w:val="000D5686"/>
    <w:rsid w:val="000E3910"/>
    <w:rsid w:val="00157BCB"/>
    <w:rsid w:val="00171E60"/>
    <w:rsid w:val="00174357"/>
    <w:rsid w:val="00186317"/>
    <w:rsid w:val="001A1678"/>
    <w:rsid w:val="001A4FEB"/>
    <w:rsid w:val="0022163E"/>
    <w:rsid w:val="00246BC5"/>
    <w:rsid w:val="0028169B"/>
    <w:rsid w:val="00283FB5"/>
    <w:rsid w:val="002B14C2"/>
    <w:rsid w:val="00323B68"/>
    <w:rsid w:val="00327517"/>
    <w:rsid w:val="00330ED3"/>
    <w:rsid w:val="00356B43"/>
    <w:rsid w:val="00374149"/>
    <w:rsid w:val="003813C8"/>
    <w:rsid w:val="00394283"/>
    <w:rsid w:val="003A3944"/>
    <w:rsid w:val="003C785A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632D5"/>
    <w:rsid w:val="005809AA"/>
    <w:rsid w:val="005D04BF"/>
    <w:rsid w:val="005D48F6"/>
    <w:rsid w:val="005F7706"/>
    <w:rsid w:val="00604FAA"/>
    <w:rsid w:val="006225A5"/>
    <w:rsid w:val="00626B4F"/>
    <w:rsid w:val="00637057"/>
    <w:rsid w:val="00667E67"/>
    <w:rsid w:val="006955CC"/>
    <w:rsid w:val="006A642A"/>
    <w:rsid w:val="006C4BC8"/>
    <w:rsid w:val="006F487E"/>
    <w:rsid w:val="00715E6C"/>
    <w:rsid w:val="00760AD9"/>
    <w:rsid w:val="00775EBD"/>
    <w:rsid w:val="00784C3B"/>
    <w:rsid w:val="007B1215"/>
    <w:rsid w:val="007D3488"/>
    <w:rsid w:val="007F1CCF"/>
    <w:rsid w:val="007F66E7"/>
    <w:rsid w:val="008102AF"/>
    <w:rsid w:val="008279B5"/>
    <w:rsid w:val="00840A6D"/>
    <w:rsid w:val="00846941"/>
    <w:rsid w:val="008617F8"/>
    <w:rsid w:val="00870F2C"/>
    <w:rsid w:val="00873035"/>
    <w:rsid w:val="008778EB"/>
    <w:rsid w:val="00896758"/>
    <w:rsid w:val="008A256F"/>
    <w:rsid w:val="008A436A"/>
    <w:rsid w:val="008D5EA2"/>
    <w:rsid w:val="008D6F7A"/>
    <w:rsid w:val="008F14F3"/>
    <w:rsid w:val="00934176"/>
    <w:rsid w:val="009358B2"/>
    <w:rsid w:val="00940F01"/>
    <w:rsid w:val="009D0919"/>
    <w:rsid w:val="009D408D"/>
    <w:rsid w:val="009D6BA3"/>
    <w:rsid w:val="009E1DEC"/>
    <w:rsid w:val="009E66FD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C022C8"/>
    <w:rsid w:val="00C0290E"/>
    <w:rsid w:val="00C063DB"/>
    <w:rsid w:val="00C4240E"/>
    <w:rsid w:val="00C6147D"/>
    <w:rsid w:val="00C91FDB"/>
    <w:rsid w:val="00CC5D77"/>
    <w:rsid w:val="00CF1FF7"/>
    <w:rsid w:val="00D0243D"/>
    <w:rsid w:val="00D06887"/>
    <w:rsid w:val="00D168FB"/>
    <w:rsid w:val="00D250C1"/>
    <w:rsid w:val="00D30837"/>
    <w:rsid w:val="00D536B4"/>
    <w:rsid w:val="00DB19CF"/>
    <w:rsid w:val="00DB50BE"/>
    <w:rsid w:val="00DB7B2E"/>
    <w:rsid w:val="00E31B9B"/>
    <w:rsid w:val="00E51443"/>
    <w:rsid w:val="00E612EE"/>
    <w:rsid w:val="00E700CA"/>
    <w:rsid w:val="00E82AFE"/>
    <w:rsid w:val="00E86A9B"/>
    <w:rsid w:val="00EB1247"/>
    <w:rsid w:val="00EB5B2D"/>
    <w:rsid w:val="00EC6D15"/>
    <w:rsid w:val="00ED46AA"/>
    <w:rsid w:val="00F07000"/>
    <w:rsid w:val="00F108C3"/>
    <w:rsid w:val="00F2237D"/>
    <w:rsid w:val="00F31876"/>
    <w:rsid w:val="00F50142"/>
    <w:rsid w:val="00F71C71"/>
    <w:rsid w:val="00F76E53"/>
    <w:rsid w:val="00F818A3"/>
    <w:rsid w:val="00F86647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7645-4B86-48E5-98E0-D0469EBE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23</cp:revision>
  <cp:lastPrinted>2019-07-04T10:39:00Z</cp:lastPrinted>
  <dcterms:created xsi:type="dcterms:W3CDTF">2019-10-29T12:24:00Z</dcterms:created>
  <dcterms:modified xsi:type="dcterms:W3CDTF">2020-01-22T15:06:00Z</dcterms:modified>
</cp:coreProperties>
</file>