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07" w:rsidRDefault="00CA0807" w:rsidP="00CA0807">
      <w:pPr>
        <w:rPr>
          <w:rFonts w:ascii="Myriad Pro Light SemiExt" w:hAnsi="Myriad Pro Light SemiExt"/>
        </w:rPr>
      </w:pPr>
    </w:p>
    <w:p w:rsidR="00CA0807" w:rsidRPr="000E2FB1" w:rsidRDefault="00CA0807" w:rsidP="00CA0807">
      <w:pPr>
        <w:jc w:val="right"/>
        <w:rPr>
          <w:rFonts w:ascii="Myriad Pro Light SemiExt" w:hAnsi="Myriad Pro Light SemiExt"/>
          <w:b/>
          <w:i/>
        </w:rPr>
      </w:pPr>
      <w:r w:rsidRPr="000E2FB1">
        <w:rPr>
          <w:rFonts w:ascii="Myriad Pro Light SemiExt" w:hAnsi="Myriad Pro Light SemiExt"/>
          <w:b/>
          <w:i/>
        </w:rPr>
        <w:t>Załącznik nr 3 do Zapytania Ofertowego</w:t>
      </w:r>
    </w:p>
    <w:p w:rsidR="00CA0807" w:rsidRDefault="00CA0807" w:rsidP="00CA0807">
      <w:pPr>
        <w:rPr>
          <w:rFonts w:ascii="Myriad Pro Light SemiExt" w:hAnsi="Myriad Pro Light SemiExt"/>
        </w:rPr>
      </w:pPr>
    </w:p>
    <w:p w:rsidR="00CA0807" w:rsidRDefault="00CA0807" w:rsidP="00CA0807">
      <w:pPr>
        <w:rPr>
          <w:rFonts w:ascii="Myriad Pro Light SemiExt" w:hAnsi="Myriad Pro Light SemiExt"/>
        </w:rPr>
      </w:pPr>
    </w:p>
    <w:p w:rsidR="00CA0807" w:rsidRDefault="00CA0807" w:rsidP="00CA0807">
      <w:pPr>
        <w:rPr>
          <w:rFonts w:ascii="Myriad Pro Light SemiExt" w:hAnsi="Myriad Pro Light SemiExt"/>
        </w:rPr>
      </w:pPr>
    </w:p>
    <w:p w:rsidR="00CA0807" w:rsidRDefault="00CA0807" w:rsidP="00CA0807">
      <w:pPr>
        <w:rPr>
          <w:rFonts w:ascii="Myriad Pro Light SemiExt" w:hAnsi="Myriad Pro Light SemiExt"/>
        </w:rPr>
      </w:pPr>
    </w:p>
    <w:p w:rsidR="00CA0807" w:rsidRDefault="00CA0807" w:rsidP="00CA0807">
      <w:pPr>
        <w:rPr>
          <w:rFonts w:ascii="Myriad Pro Light SemiExt" w:hAnsi="Myriad Pro Light SemiExt"/>
        </w:rPr>
      </w:pPr>
    </w:p>
    <w:p w:rsidR="00CA0807" w:rsidRDefault="00CA0807" w:rsidP="00CA0807">
      <w:pPr>
        <w:rPr>
          <w:rFonts w:ascii="Myriad Pro Light SemiExt" w:hAnsi="Myriad Pro Light SemiExt"/>
        </w:rPr>
      </w:pPr>
    </w:p>
    <w:p w:rsidR="00CA0807" w:rsidRPr="00704A0D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Myriad Pro Light SemiExt" w:eastAsia="Calibri" w:hAnsi="Myriad Pro Light SemiExt" w:cs="Arial"/>
          <w:b/>
          <w:bCs/>
          <w:color w:val="000000"/>
          <w:sz w:val="28"/>
          <w:szCs w:val="28"/>
        </w:rPr>
      </w:pPr>
      <w:r w:rsidRPr="00704A0D">
        <w:rPr>
          <w:rFonts w:ascii="Myriad Pro Light SemiExt" w:eastAsia="Calibri" w:hAnsi="Myriad Pro Light SemiExt" w:cs="Arial"/>
          <w:b/>
          <w:bCs/>
          <w:color w:val="000000"/>
          <w:sz w:val="28"/>
          <w:szCs w:val="28"/>
        </w:rPr>
        <w:t>OPIS PRZEDMIOTU ZAMÓWIENIA</w:t>
      </w:r>
    </w:p>
    <w:p w:rsidR="00CA0807" w:rsidRPr="00704A0D" w:rsidRDefault="00CA0807" w:rsidP="00CA0807">
      <w:pPr>
        <w:autoSpaceDE w:val="0"/>
        <w:autoSpaceDN w:val="0"/>
        <w:adjustRightInd w:val="0"/>
        <w:spacing w:after="0" w:line="240" w:lineRule="auto"/>
        <w:rPr>
          <w:rFonts w:ascii="Myriad Pro Light SemiExt" w:eastAsia="Calibri" w:hAnsi="Myriad Pro Light SemiExt" w:cs="Arial"/>
          <w:bCs/>
          <w:color w:val="000000"/>
          <w:sz w:val="28"/>
          <w:szCs w:val="28"/>
        </w:rPr>
      </w:pPr>
    </w:p>
    <w:p w:rsidR="00CA0807" w:rsidRPr="008E0439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Myriad Pro Light SemiExt" w:eastAsia="Calibri" w:hAnsi="Myriad Pro Light SemiExt" w:cs="Arial"/>
          <w:sz w:val="28"/>
          <w:szCs w:val="28"/>
        </w:rPr>
      </w:pP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na opracowanie dokumentacji projektowej 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>stanowiska</w:t>
      </w:r>
      <w:r w:rsidRPr="004B3640">
        <w:rPr>
          <w:rFonts w:ascii="Myriad Pro Light SemiExt" w:eastAsia="Calibri" w:hAnsi="Myriad Pro Light SemiExt" w:cs="Arial"/>
          <w:bCs/>
          <w:sz w:val="28"/>
          <w:szCs w:val="28"/>
        </w:rPr>
        <w:t xml:space="preserve"> do badania odporności urządzeń techniki morskiej na zaburzenia przewodzone niskiej częstotliwości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 xml:space="preserve"> </w:t>
      </w: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oraz 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 xml:space="preserve"> stanowiska</w:t>
      </w:r>
      <w:r w:rsidRPr="004B3640">
        <w:rPr>
          <w:rFonts w:ascii="Myriad Pro Light SemiExt" w:eastAsia="Calibri" w:hAnsi="Myriad Pro Light SemiExt" w:cs="Arial"/>
          <w:bCs/>
          <w:sz w:val="28"/>
          <w:szCs w:val="28"/>
        </w:rPr>
        <w:t xml:space="preserve"> do badania odporności urządzeń techniki morskiej na wahania pa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>rametrów energii zasilającej na </w:t>
      </w:r>
      <w:r w:rsidRPr="004B3640">
        <w:rPr>
          <w:rFonts w:ascii="Myriad Pro Light SemiExt" w:eastAsia="Calibri" w:hAnsi="Myriad Pro Light SemiExt" w:cs="Arial"/>
          <w:bCs/>
          <w:sz w:val="28"/>
          <w:szCs w:val="28"/>
        </w:rPr>
        <w:t>jednostkach pływających z je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>dnoczesnymi zmianami napięcia i </w:t>
      </w:r>
      <w:r w:rsidRPr="004B3640">
        <w:rPr>
          <w:rFonts w:ascii="Myriad Pro Light SemiExt" w:eastAsia="Calibri" w:hAnsi="Myriad Pro Light SemiExt" w:cs="Arial"/>
          <w:bCs/>
          <w:sz w:val="28"/>
          <w:szCs w:val="28"/>
        </w:rPr>
        <w:t>częstotliwości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 xml:space="preserve"> </w:t>
      </w: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>wraz z dostawą, montażem, uruchomieniem tych stanowisk</w:t>
      </w:r>
      <w:r>
        <w:rPr>
          <w:rFonts w:ascii="Myriad Pro Light SemiExt" w:eastAsia="Calibri" w:hAnsi="Myriad Pro Light SemiExt" w:cs="Arial"/>
          <w:bCs/>
          <w:sz w:val="28"/>
          <w:szCs w:val="28"/>
        </w:rPr>
        <w:t xml:space="preserve"> </w:t>
      </w: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>i pełnieniem nadzoru autorskiego, na rzecz projektu „Polska Sieć Laboratoriów EMC (EMC-LabNet)”</w:t>
      </w:r>
    </w:p>
    <w:p w:rsidR="00CA0807" w:rsidRPr="0095691F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Myriad Pro SemiExt" w:eastAsia="Calibri" w:hAnsi="Myriad Pro SemiExt" w:cs="Arial"/>
          <w:b/>
          <w:bCs/>
          <w:sz w:val="28"/>
          <w:szCs w:val="28"/>
        </w:rPr>
      </w:pPr>
    </w:p>
    <w:p w:rsidR="00CA0807" w:rsidRPr="0095691F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ED46AA" w:rsidRDefault="00CA0807" w:rsidP="00CA0807">
      <w:pPr>
        <w:rPr>
          <w:rFonts w:ascii="Myriad Pro Light SemiExt" w:hAnsi="Myriad Pro Light SemiExt"/>
          <w:color w:val="00263D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D3492C" w:rsidRDefault="00CA0807" w:rsidP="00CA08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CA0807" w:rsidRPr="00ED1AC8" w:rsidRDefault="00CA0807" w:rsidP="00CA0807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0" w:name="_Toc425977495"/>
      <w:r w:rsidRPr="00ED1AC8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lastRenderedPageBreak/>
        <w:t>INFORMACJE PODSTAWOWE</w:t>
      </w:r>
      <w:bookmarkEnd w:id="0"/>
      <w:r w:rsidRPr="00ED1AC8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O INWESTYCJI</w:t>
      </w:r>
    </w:p>
    <w:p w:rsidR="00CA0807" w:rsidRPr="00ED1AC8" w:rsidRDefault="00CA0807" w:rsidP="00CA0807">
      <w:pPr>
        <w:pStyle w:val="Akapitzlist"/>
        <w:keepNext/>
        <w:numPr>
          <w:ilvl w:val="1"/>
          <w:numId w:val="41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ED1AC8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Zamawiający, Użytkownik</w:t>
      </w:r>
    </w:p>
    <w:p w:rsidR="00CA0807" w:rsidRPr="00ED1AC8" w:rsidRDefault="00CA0807" w:rsidP="00CA0807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Ośrodek Badawczo Rozwojowy Centrum Techniki Morskiej S.A.,</w:t>
      </w:r>
    </w:p>
    <w:p w:rsidR="00CA0807" w:rsidRPr="00ED1AC8" w:rsidRDefault="00CA0807" w:rsidP="00CA0807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81-109 Gdynia,  ul. A. Dickmana 62,</w:t>
      </w:r>
    </w:p>
    <w:p w:rsidR="00CA0807" w:rsidRPr="00ED1AC8" w:rsidRDefault="00CA0807" w:rsidP="00CA0807">
      <w:pPr>
        <w:rPr>
          <w:rFonts w:ascii="Myriad Pro Light SemiExt" w:eastAsia="Calibri" w:hAnsi="Myriad Pro Light SemiExt" w:cs="Arial"/>
          <w:sz w:val="24"/>
          <w:szCs w:val="24"/>
        </w:rPr>
      </w:pPr>
      <w:r w:rsidRPr="00ED1AC8">
        <w:rPr>
          <w:rFonts w:ascii="Myriad Pro Light SemiExt" w:eastAsia="Calibri" w:hAnsi="Myriad Pro Light SemiExt" w:cs="Arial"/>
          <w:sz w:val="24"/>
          <w:szCs w:val="24"/>
        </w:rPr>
        <w:t>Polska.</w:t>
      </w:r>
    </w:p>
    <w:p w:rsidR="00CA0807" w:rsidRPr="00ED1AC8" w:rsidRDefault="00CA0807" w:rsidP="00CA0807">
      <w:pPr>
        <w:pStyle w:val="Akapitzlist"/>
        <w:keepNext/>
        <w:numPr>
          <w:ilvl w:val="1"/>
          <w:numId w:val="41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" w:name="_Toc415557476"/>
      <w:bookmarkStart w:id="2" w:name="_Toc415567936"/>
      <w:bookmarkStart w:id="3" w:name="_Toc415574626"/>
      <w:bookmarkStart w:id="4" w:name="_Ref422469700"/>
      <w:bookmarkStart w:id="5" w:name="_Ref422477105"/>
      <w:bookmarkStart w:id="6" w:name="_Ref424106732"/>
      <w:bookmarkStart w:id="7" w:name="_Toc425977497"/>
      <w:r w:rsidRPr="00ED1AC8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Informacje o </w:t>
      </w:r>
      <w:bookmarkEnd w:id="1"/>
      <w:bookmarkEnd w:id="2"/>
      <w:bookmarkEnd w:id="3"/>
      <w:bookmarkEnd w:id="4"/>
      <w:bookmarkEnd w:id="5"/>
      <w:bookmarkEnd w:id="6"/>
      <w:bookmarkEnd w:id="7"/>
      <w:r w:rsidRPr="00ED1AC8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Inwestycji</w:t>
      </w:r>
    </w:p>
    <w:p w:rsidR="00CA0807" w:rsidRPr="00ED1AC8" w:rsidRDefault="00CA0807" w:rsidP="00CA0807">
      <w:pPr>
        <w:spacing w:after="0"/>
        <w:ind w:left="11" w:hanging="11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Inwestycja prowadzona będzie </w:t>
      </w:r>
      <w:r w:rsidRPr="00ED1AC8">
        <w:rPr>
          <w:rFonts w:ascii="Myriad Pro Light SemiExt" w:eastAsia="Calibri" w:hAnsi="Myriad Pro Light SemiExt" w:cs="Arial"/>
          <w:color w:val="000000"/>
          <w:sz w:val="24"/>
          <w:szCs w:val="24"/>
        </w:rPr>
        <w:t>w Gdyni, przy ul. </w:t>
      </w:r>
      <w:r>
        <w:rPr>
          <w:rFonts w:ascii="Myriad Pro Light SemiExt" w:eastAsia="Calibri" w:hAnsi="Myriad Pro Light SemiExt" w:cs="Arial"/>
          <w:color w:val="000000"/>
          <w:sz w:val="24"/>
          <w:szCs w:val="24"/>
        </w:rPr>
        <w:t xml:space="preserve">A. </w:t>
      </w:r>
      <w:r w:rsidRPr="00ED1AC8">
        <w:rPr>
          <w:rFonts w:ascii="Myriad Pro Light SemiExt" w:eastAsia="Calibri" w:hAnsi="Myriad Pro Light SemiExt" w:cs="Arial"/>
          <w:color w:val="000000"/>
          <w:sz w:val="24"/>
          <w:szCs w:val="24"/>
        </w:rPr>
        <w:t xml:space="preserve">Dickmana 62, działka Nr 280, obręb 0009 Babie Doły </w:t>
      </w:r>
      <w:r w:rsidRPr="00ED1AC8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>na terenie zamkniętym</w:t>
      </w:r>
      <w:r w:rsidRPr="00ED1AC8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ED1AC8">
        <w:rPr>
          <w:rFonts w:ascii="Myriad Pro Light SemiExt" w:eastAsia="Calibri" w:hAnsi="Myriad Pro Light SemiExt" w:cs="Arial"/>
          <w:color w:val="000000"/>
          <w:sz w:val="24"/>
          <w:szCs w:val="24"/>
        </w:rPr>
        <w:t>(art. 2 ust. 9 ustawy z dnia 17 maja 1989r. Prawo geodezyjne i kartograficzne).</w:t>
      </w:r>
    </w:p>
    <w:p w:rsidR="00CA0807" w:rsidRPr="00ED1AC8" w:rsidRDefault="00CA0807" w:rsidP="00CA0807">
      <w:pPr>
        <w:spacing w:after="0"/>
        <w:ind w:left="11" w:hanging="11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</w:p>
    <w:p w:rsidR="00CA0807" w:rsidRPr="00ED1AC8" w:rsidRDefault="00CA0807" w:rsidP="00CA0807">
      <w:pPr>
        <w:spacing w:after="0"/>
        <w:ind w:left="11" w:hanging="11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Pełen zakres robót budowlano - montażowych prowadzony będzie w zwartej zabudowie przy ul. A. Dickmana 62 w Gdyni. </w:t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Zakłada się, że w ramach przeprowadzonej Inwestycji powstanie hala laboratoryjna o powierzchni </w:t>
      </w: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ok. 1000 m</w:t>
      </w:r>
      <w:r w:rsidRPr="00ED1AC8">
        <w:rPr>
          <w:rFonts w:ascii="Myriad Pro Light SemiExt" w:eastAsia="Calibri" w:hAnsi="Myriad Pro Light SemiExt" w:cs="Arial"/>
          <w:sz w:val="24"/>
          <w:szCs w:val="24"/>
          <w:vertAlign w:val="superscript"/>
          <w:lang w:eastAsia="pl-PL"/>
        </w:rPr>
        <w:t>2</w:t>
      </w: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i wysokości ok. 12m</w:t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, która zostanie wyposażona w urządzenia badawcze.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 przestrzeni budynku przewiduje się stworzenie stanowisk badawczych, przestrzeni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technicznej</w:t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, pomieszczeń laboratoryjnych i socjalnych. Przewiduje się, że cały obiekt będzie wentylowany i klimatyzowany za pomocą nowoczesnych, ekologicznych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 </w:t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ekonomicznych rozwiązań, które pozwolą utrzymać odpowiednie warunki środowiskowe dla prowadzenia badań, jak również pracującej tam obsługi. </w:t>
      </w: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Dodatkowo planuje się budowę niezależnej </w:t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hali namiotowej z materiałów nieferromagnetycznych w klasie NRO. Zakłada się</w:t>
      </w:r>
      <w:r w:rsidRPr="00ED1AC8">
        <w:rPr>
          <w:rFonts w:ascii="Myriad Pro Light SemiExt" w:eastAsia="Calibri" w:hAnsi="Myriad Pro Light SemiExt" w:cs="Arial"/>
          <w:sz w:val="24"/>
          <w:szCs w:val="24"/>
        </w:rPr>
        <w:t xml:space="preserve">, że będzie to hala drewniana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ED1AC8">
        <w:rPr>
          <w:rFonts w:ascii="Myriad Pro Light SemiExt" w:eastAsia="Calibri" w:hAnsi="Myriad Pro Light SemiExt" w:cs="Arial"/>
          <w:sz w:val="24"/>
          <w:szCs w:val="24"/>
        </w:rPr>
        <w:t xml:space="preserve">z pełnym dachem i ścianami z poszyciem materiałowym o wymiarach ok. 13 x 16 x 6 m. Hala nie będzie ogrzewana ani wentylowana. Hala będzie wyposażona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ED1AC8">
        <w:rPr>
          <w:rFonts w:ascii="Myriad Pro Light SemiExt" w:eastAsia="Calibri" w:hAnsi="Myriad Pro Light SemiExt" w:cs="Arial"/>
          <w:sz w:val="24"/>
          <w:szCs w:val="24"/>
        </w:rPr>
        <w:t>w przyłącze energetyczne dla potrzeb prowadzenia badań.</w:t>
      </w:r>
    </w:p>
    <w:p w:rsidR="00CA0807" w:rsidRPr="00ED1AC8" w:rsidRDefault="00CA0807" w:rsidP="00CA0807">
      <w:pPr>
        <w:spacing w:before="120"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Ogólny zakres czynności do wykonania w ramach Inwestycji to:</w:t>
      </w:r>
    </w:p>
    <w:p w:rsidR="00CA0807" w:rsidRPr="00ED1AC8" w:rsidRDefault="00CA0807" w:rsidP="00CA0807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dokumentacji projektowej;</w:t>
      </w:r>
    </w:p>
    <w:p w:rsidR="00CA0807" w:rsidRPr="00ED1AC8" w:rsidRDefault="00CA0807" w:rsidP="00CA0807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uzyskanie uzgodnień i pozwoleń;</w:t>
      </w:r>
    </w:p>
    <w:p w:rsidR="00CA0807" w:rsidRPr="00ED1AC8" w:rsidRDefault="00CA0807" w:rsidP="00CA0807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niezbędnych prac rozbiórkowych;</w:t>
      </w:r>
    </w:p>
    <w:p w:rsidR="00CA0807" w:rsidRPr="00ED1AC8" w:rsidRDefault="00CA0807" w:rsidP="00CA0807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robót budowlano-montażowych;</w:t>
      </w:r>
    </w:p>
    <w:p w:rsidR="00CA0807" w:rsidRPr="00ED1AC8" w:rsidRDefault="00CA0807" w:rsidP="00CA0807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dostawa i uruchomienie urządzeń;</w:t>
      </w:r>
    </w:p>
    <w:p w:rsidR="00CA0807" w:rsidRPr="00ED1AC8" w:rsidRDefault="00CA0807" w:rsidP="00CA0807">
      <w:p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oraz wykonanie robót towarzyszących niezbędnych dla osiągnięcia celu Inwestycji.</w:t>
      </w:r>
    </w:p>
    <w:p w:rsidR="00CA0807" w:rsidRPr="00ED1AC8" w:rsidRDefault="00CA0807" w:rsidP="00CA0807">
      <w:p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Powyższe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czynności </w:t>
      </w: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są realizowane w ramach odpowiednich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zadań i</w:t>
      </w: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nwestycyjnych.</w:t>
      </w:r>
    </w:p>
    <w:p w:rsidR="00CA0807" w:rsidRPr="00B63902" w:rsidRDefault="00CA0807" w:rsidP="00CA0807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8" w:name="_Toc415557478"/>
      <w:bookmarkStart w:id="9" w:name="_Toc415567938"/>
      <w:bookmarkStart w:id="10" w:name="_Toc415574628"/>
      <w:bookmarkStart w:id="11" w:name="_Toc425977499"/>
      <w:r w:rsidRPr="00B63902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lastRenderedPageBreak/>
        <w:t>ZAŁOŻENIA</w:t>
      </w:r>
      <w:bookmarkEnd w:id="8"/>
      <w:bookmarkEnd w:id="9"/>
      <w:bookmarkEnd w:id="10"/>
      <w:bookmarkEnd w:id="11"/>
      <w:r w:rsidRPr="00B63902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I RYZYKA ZADANIA INWESTYCYJNEGO</w:t>
      </w:r>
    </w:p>
    <w:p w:rsidR="00CA0807" w:rsidRPr="00513E84" w:rsidRDefault="00CA0807" w:rsidP="00CA0807">
      <w:pPr>
        <w:keepNext/>
        <w:numPr>
          <w:ilvl w:val="0"/>
          <w:numId w:val="1"/>
        </w:numPr>
        <w:spacing w:before="240" w:after="240" w:line="240" w:lineRule="auto"/>
        <w:jc w:val="both"/>
        <w:outlineLvl w:val="1"/>
        <w:rPr>
          <w:rFonts w:ascii="Myriad Pro Light SemiExt" w:eastAsia="Times New Roman" w:hAnsi="Myriad Pro Light SemiExt" w:cs="Times New Roman"/>
          <w:b/>
          <w:vanish/>
          <w:sz w:val="24"/>
          <w:szCs w:val="24"/>
          <w:lang w:eastAsia="pl-PL"/>
        </w:rPr>
      </w:pPr>
      <w:bookmarkStart w:id="12" w:name="_Toc422226215"/>
      <w:bookmarkStart w:id="13" w:name="_Toc423691867"/>
      <w:bookmarkStart w:id="14" w:name="_Toc423693497"/>
      <w:bookmarkStart w:id="15" w:name="_Toc423693575"/>
      <w:bookmarkStart w:id="16" w:name="_Toc424115963"/>
      <w:bookmarkStart w:id="17" w:name="_Toc424129438"/>
      <w:bookmarkStart w:id="18" w:name="_Toc425507795"/>
      <w:bookmarkStart w:id="19" w:name="_Toc425513160"/>
      <w:bookmarkStart w:id="20" w:name="_Toc425513206"/>
      <w:bookmarkStart w:id="21" w:name="_Toc425977500"/>
      <w:bookmarkStart w:id="22" w:name="_Toc415557479"/>
      <w:bookmarkStart w:id="23" w:name="_Toc415567939"/>
      <w:bookmarkStart w:id="24" w:name="_Toc415574629"/>
      <w:bookmarkStart w:id="25" w:name="_Toc42597750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CA0807" w:rsidRPr="00513E84" w:rsidRDefault="00CA0807" w:rsidP="00CA0807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513E84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Język</w:t>
      </w:r>
      <w:bookmarkEnd w:id="22"/>
      <w:bookmarkEnd w:id="23"/>
      <w:bookmarkEnd w:id="24"/>
      <w:bookmarkEnd w:id="25"/>
    </w:p>
    <w:p w:rsidR="00CA0807" w:rsidRPr="00513E84" w:rsidRDefault="00CA0807" w:rsidP="00CA0807">
      <w:pPr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Językiem umowy oraz językiem komunikacji codziennej jest język polski. Wszelka korespondencja, raporty, specyfikacje oraz instrukcje, dokumentacje dotyczące </w:t>
      </w:r>
      <w:r>
        <w:rPr>
          <w:rFonts w:ascii="Myriad Pro Light SemiExt" w:eastAsia="Calibri" w:hAnsi="Myriad Pro Light SemiExt" w:cs="Arial"/>
          <w:sz w:val="24"/>
          <w:szCs w:val="24"/>
        </w:rPr>
        <w:t>przedmiotu zamówienia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(między innymi projektowe i powykonawcze) powinny być przygotowane w języku polskim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i/lub przetłumaczone na język polski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. </w:t>
      </w:r>
    </w:p>
    <w:p w:rsidR="00CA0807" w:rsidRDefault="00CA0807" w:rsidP="00CA0807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6" w:name="_Toc415557480"/>
      <w:bookmarkStart w:id="27" w:name="_Toc415567940"/>
      <w:bookmarkStart w:id="28" w:name="_Toc415574630"/>
      <w:bookmarkStart w:id="29" w:name="_Toc425977503"/>
      <w:r w:rsidRPr="00513E84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Założenia zadania Inwestycyjnego</w:t>
      </w:r>
      <w:bookmarkEnd w:id="26"/>
      <w:bookmarkEnd w:id="27"/>
      <w:bookmarkEnd w:id="28"/>
      <w:bookmarkEnd w:id="29"/>
    </w:p>
    <w:p w:rsidR="00CA0807" w:rsidRPr="00513E84" w:rsidRDefault="00CA0807" w:rsidP="00CA0807">
      <w:pPr>
        <w:autoSpaceDE w:val="0"/>
        <w:autoSpaceDN w:val="0"/>
        <w:adjustRightInd w:val="0"/>
        <w:spacing w:after="240"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t>D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la prawidłowej re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alizacji Inwestycji Zamawiający podpisał: </w:t>
      </w:r>
    </w:p>
    <w:p w:rsidR="00CA0807" w:rsidRPr="00513E84" w:rsidRDefault="00CA0807" w:rsidP="00CA0807">
      <w:pPr>
        <w:numPr>
          <w:ilvl w:val="0"/>
          <w:numId w:val="2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Umowę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nr CTM/33/2019 z dnia 22.05.2019 r.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z podmiotem, który </w:t>
      </w:r>
      <w:r>
        <w:rPr>
          <w:rFonts w:ascii="Myriad Pro Light SemiExt" w:eastAsia="Calibri" w:hAnsi="Myriad Pro Light SemiExt" w:cs="Arial"/>
          <w:sz w:val="24"/>
          <w:szCs w:val="24"/>
        </w:rPr>
        <w:t>jest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odpowiedzialny za kompleksowe zarządzanie całością zadań mających za cel pełną realizację Inwestycji - Inwestor Zastępczy</w:t>
      </w:r>
      <w:r>
        <w:rPr>
          <w:rFonts w:ascii="Myriad Pro Light SemiExt" w:eastAsia="Calibri" w:hAnsi="Myriad Pro Light SemiExt" w:cs="Arial"/>
          <w:sz w:val="24"/>
          <w:szCs w:val="24"/>
        </w:rPr>
        <w:t>,</w:t>
      </w:r>
    </w:p>
    <w:p w:rsidR="00CA0807" w:rsidRDefault="00CA0807" w:rsidP="00CA0807">
      <w:pPr>
        <w:numPr>
          <w:ilvl w:val="0"/>
          <w:numId w:val="2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Umowę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nr CTM/27/2019 z dnia 07.05.2019 r. 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na wykonanie prac projektowych wraz z pełnieniem Nadzoru Autorskiego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dla zadania „</w:t>
      </w:r>
      <w:r w:rsidRPr="007E6224">
        <w:rPr>
          <w:rFonts w:ascii="Myriad Pro Light SemiExt" w:hAnsi="Myriad Pro Light SemiExt" w:cs="Arial"/>
          <w:sz w:val="24"/>
          <w:szCs w:val="24"/>
        </w:rPr>
        <w:t xml:space="preserve">Budowa </w:t>
      </w:r>
      <w:r w:rsidRPr="007E6224">
        <w:rPr>
          <w:rFonts w:ascii="Myriad Pro Light SemiExt" w:hAnsi="Myriad Pro Light SemiExt" w:cs="Arial"/>
          <w:color w:val="000000"/>
          <w:sz w:val="24"/>
          <w:szCs w:val="24"/>
        </w:rPr>
        <w:t xml:space="preserve">hali laboratoryjnej i stanowiska </w:t>
      </w:r>
      <w:r w:rsidRPr="007E6224">
        <w:rPr>
          <w:rFonts w:ascii="Myriad Pro Light SemiExt" w:hAnsi="Myriad Pro Light SemiExt" w:cs="Arial"/>
          <w:sz w:val="24"/>
          <w:szCs w:val="24"/>
        </w:rPr>
        <w:t>do badań pól magnetycznych wraz z niezbędną infrastrukturą techniczną”</w:t>
      </w:r>
      <w:r w:rsidRPr="007E6224">
        <w:rPr>
          <w:rFonts w:ascii="Myriad Pro Light SemiExt" w:hAnsi="Myriad Pro Light SemiExt" w:cs="Arial"/>
        </w:rPr>
        <w:t xml:space="preserve"> </w:t>
      </w:r>
      <w:r w:rsidRPr="007E6224">
        <w:rPr>
          <w:rFonts w:ascii="Myriad Pro Light SemiExt" w:eastAsia="Calibri" w:hAnsi="Myriad Pro Light SemiExt" w:cs="Arial"/>
        </w:rPr>
        <w:t xml:space="preserve">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– Wyk</w:t>
      </w:r>
      <w:r>
        <w:rPr>
          <w:rFonts w:ascii="Myriad Pro Light SemiExt" w:eastAsia="Calibri" w:hAnsi="Myriad Pro Light SemiExt" w:cs="Arial"/>
          <w:sz w:val="24"/>
          <w:szCs w:val="24"/>
        </w:rPr>
        <w:t>onawca dokumentacji projektowej.</w:t>
      </w:r>
    </w:p>
    <w:p w:rsidR="00CA0807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Zakłada się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nadto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, iż </w:t>
      </w:r>
      <w:r>
        <w:rPr>
          <w:rFonts w:ascii="Myriad Pro Light SemiExt" w:eastAsia="Calibri" w:hAnsi="Myriad Pro Light SemiExt" w:cs="Arial"/>
          <w:sz w:val="24"/>
          <w:szCs w:val="24"/>
        </w:rPr>
        <w:t>Zamawiający z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amierza podpisać:</w:t>
      </w:r>
    </w:p>
    <w:p w:rsidR="00CA0807" w:rsidRPr="00513E84" w:rsidRDefault="00CA0807" w:rsidP="00CA0807">
      <w:pPr>
        <w:numPr>
          <w:ilvl w:val="0"/>
          <w:numId w:val="6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t>u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mowę na wykonanie robót budowlanych realizowanych przez generalnego wykonawcę robót budowlanych Inwestycji.</w:t>
      </w:r>
    </w:p>
    <w:p w:rsidR="00CA0807" w:rsidRDefault="00CA0807" w:rsidP="00CA0807">
      <w:pPr>
        <w:numPr>
          <w:ilvl w:val="0"/>
          <w:numId w:val="6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um</w:t>
      </w:r>
      <w:r>
        <w:rPr>
          <w:rFonts w:ascii="Myriad Pro Light SemiExt" w:eastAsia="Calibri" w:hAnsi="Myriad Pro Light SemiExt" w:cs="Arial"/>
          <w:sz w:val="24"/>
          <w:szCs w:val="24"/>
        </w:rPr>
        <w:t>owy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w zakresie dostaw i montażu urządzeń i wyposażenia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hali laboratoryjnej i stanowiska do badań pól magnetycznych wraz z niezbędną infrastrukturą techniczną.</w:t>
      </w:r>
    </w:p>
    <w:p w:rsidR="00CA0807" w:rsidRPr="00513E84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Dostawca urządzeń i wyposażenia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realizujący niniejszy przedmiot zamówienia </w:t>
      </w:r>
      <w:r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>zobowiązany jest do:</w:t>
      </w:r>
    </w:p>
    <w:p w:rsidR="00CA0807" w:rsidRPr="00513E84" w:rsidRDefault="00CA0807" w:rsidP="00CA0807">
      <w:pPr>
        <w:numPr>
          <w:ilvl w:val="0"/>
          <w:numId w:val="3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Realizacji </w:t>
      </w:r>
      <w:r>
        <w:rPr>
          <w:rFonts w:ascii="Myriad Pro Light SemiExt" w:eastAsia="Calibri" w:hAnsi="Myriad Pro Light SemiExt" w:cs="Arial"/>
          <w:sz w:val="24"/>
          <w:szCs w:val="24"/>
        </w:rPr>
        <w:t>u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mowy z zachowaniem wymagań dla projektu współfinansowanego ze środków unijnych, tj. Programu Operacyjnego „Inteligentny Rozwój”, w szczególności zaleceń wydanych przez instytucje zaangażowane w realizację programu</w:t>
      </w:r>
      <w:r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CA0807" w:rsidRPr="00513E84" w:rsidRDefault="00CA0807" w:rsidP="00CA0807">
      <w:pPr>
        <w:numPr>
          <w:ilvl w:val="0"/>
          <w:numId w:val="3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Koordynacji prac projektowych z rozwiązaniami przygotowanymi przez Wykonawcę dokumentacji projektowej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(Umowa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nr CTM/27/2019 z dnia 07.05.2019 r.)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, a niezbędnymi dla realizacji </w:t>
      </w:r>
      <w:r>
        <w:rPr>
          <w:rFonts w:ascii="Myriad Pro Light SemiExt" w:eastAsia="Calibri" w:hAnsi="Myriad Pro Light SemiExt" w:cs="Arial"/>
          <w:sz w:val="24"/>
          <w:szCs w:val="24"/>
        </w:rPr>
        <w:t>Inwestycji. Dostawca urządzeń i 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wyposażenia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zobowiązany jest realizować przedmiot zamówienia w ścisłej współpracy z wykonawcami innych zadań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Inwestycyjnych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realizowanych/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przygotowywanych przez Zamawiającego. Rozwiązania projektowe opracowane przez Dostawcę urządzeń i wyposażenia powinny umożliwić </w:t>
      </w:r>
      <w:r>
        <w:rPr>
          <w:rFonts w:ascii="Myriad Pro Light SemiExt" w:eastAsia="Calibri" w:hAnsi="Myriad Pro Light SemiExt" w:cs="Arial"/>
          <w:sz w:val="24"/>
          <w:szCs w:val="24"/>
        </w:rPr>
        <w:lastRenderedPageBreak/>
        <w:t xml:space="preserve">połączenie  przedmiotu zamówienia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do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innych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realizacji zadań w ramach Inwestycji</w:t>
      </w:r>
      <w:r>
        <w:rPr>
          <w:rFonts w:ascii="Myriad Pro Light SemiExt" w:eastAsia="Calibri" w:hAnsi="Myriad Pro Light SemiExt" w:cs="Arial"/>
          <w:sz w:val="24"/>
          <w:szCs w:val="24"/>
        </w:rPr>
        <w:t>.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CA0807" w:rsidRPr="00513E84" w:rsidRDefault="00CA0807" w:rsidP="00CA0807">
      <w:pPr>
        <w:autoSpaceDE w:val="0"/>
        <w:autoSpaceDN w:val="0"/>
        <w:adjustRightInd w:val="0"/>
        <w:spacing w:before="120" w:after="24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Dla zapewnienia spójności pomiędzy zadaniami Inwestycji oraz zapewnienia optymalnego wykorzystania przeznaczonych na te zadania środków finansowych Zamawiający wymaga od Dostawcy urządzeń i wyposażenia współpracy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z wykonawcami i dostawcami w szczególności w ob</w:t>
      </w:r>
      <w:r>
        <w:rPr>
          <w:rFonts w:ascii="Myriad Pro Light SemiExt" w:eastAsia="Calibri" w:hAnsi="Myriad Pro Light SemiExt" w:cs="Arial"/>
          <w:sz w:val="24"/>
          <w:szCs w:val="24"/>
        </w:rPr>
        <w:t>szarze umów przywołanych powyżej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.</w:t>
      </w:r>
    </w:p>
    <w:p w:rsidR="00CA0807" w:rsidRPr="00513E84" w:rsidRDefault="00CA0807" w:rsidP="00CA0807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513E84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Założenia ogólne dla Dostawcy urządzeń i wyposażenia </w:t>
      </w:r>
    </w:p>
    <w:p w:rsidR="00CA0807" w:rsidRPr="00513E84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 celu należytego wykonania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przedmiotu zamówienia </w:t>
      </w:r>
      <w:r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zakłada się: </w:t>
      </w:r>
    </w:p>
    <w:p w:rsidR="00CA0807" w:rsidRPr="00513E84" w:rsidRDefault="00CA0807" w:rsidP="00CA0807">
      <w:pPr>
        <w:numPr>
          <w:ilvl w:val="0"/>
          <w:numId w:val="2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Współpracę oraz pomoc ze strony Zamawiającego odnoszącą się do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wyjaśnień dotyczących zadania i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nwestycyjnego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(w tym jego części)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, w zakresie przekazywania informacji o danych i dokumentach, będących w posiadaniu Zamawiającego, w szczególności współpraca obejmować będzie konsultacje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z Zamawiającym w zakresie zagadnień dla zapewnienia właściwych rozwiązań funkcjonalnych</w:t>
      </w:r>
      <w:r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CA0807" w:rsidRPr="00513E84" w:rsidRDefault="00CA0807" w:rsidP="00CA0807">
      <w:pPr>
        <w:numPr>
          <w:ilvl w:val="0"/>
          <w:numId w:val="2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Udzielenie przez Zamawiającego pomocy w uzyskaniu powyższych informacji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br/>
        <w:t xml:space="preserve">odbywać się będzie w następujący sposób: </w:t>
      </w:r>
    </w:p>
    <w:p w:rsidR="00CA0807" w:rsidRPr="00513E84" w:rsidRDefault="00CA0807" w:rsidP="00CA080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ustalenie jednej osoby ze strony Zamawiającego odpowiedzialnej za koordynację dostarczania Dostawcy urządzeń i wyposażenia wewnętrznych informacji, będących w wyłącznej dyspozycji Zamawiającego, w zakresie niezbędnym do realizacji zadania. Zamawiający udostępni informacje na wniosek Dostawcy urządzeń i wyposażenia, o ile nie będzie to naruszało interesów Zamawiającego.</w:t>
      </w:r>
    </w:p>
    <w:p w:rsidR="00CA0807" w:rsidRPr="0095691F" w:rsidRDefault="00CA0807" w:rsidP="00CA0807">
      <w:pPr>
        <w:spacing w:before="120" w:after="120"/>
        <w:jc w:val="both"/>
        <w:rPr>
          <w:rFonts w:ascii="Myriad Pro Light SemiExt" w:hAnsi="Myriad Pro Light SemiExt" w:cs="Arial"/>
          <w:sz w:val="24"/>
          <w:szCs w:val="24"/>
          <w:lang w:eastAsia="pl-PL"/>
        </w:rPr>
      </w:pPr>
      <w:r w:rsidRPr="0095691F">
        <w:rPr>
          <w:rFonts w:ascii="Myriad Pro Light SemiExt" w:hAnsi="Myriad Pro Light SemiExt" w:cs="Arial"/>
          <w:sz w:val="24"/>
          <w:szCs w:val="24"/>
          <w:lang w:eastAsia="pl-PL"/>
        </w:rPr>
        <w:t xml:space="preserve">Zamawiający przewiduje możliwość zlecenia weryfikacji wykonanych opracowań </w:t>
      </w:r>
      <w:r>
        <w:rPr>
          <w:rFonts w:ascii="Myriad Pro Light SemiExt" w:hAnsi="Myriad Pro Light SemiExt" w:cs="Arial"/>
          <w:sz w:val="24"/>
          <w:szCs w:val="24"/>
          <w:lang w:eastAsia="pl-PL"/>
        </w:rPr>
        <w:br/>
      </w:r>
      <w:r w:rsidRPr="0095691F">
        <w:rPr>
          <w:rFonts w:ascii="Myriad Pro Light SemiExt" w:hAnsi="Myriad Pro Light SemiExt" w:cs="Arial"/>
          <w:sz w:val="24"/>
          <w:szCs w:val="24"/>
          <w:lang w:eastAsia="pl-PL"/>
        </w:rPr>
        <w:t>i jakości wykonanych robót montażowych firmie zewnętrznej.  Szczegółowy opis dot</w:t>
      </w:r>
      <w:r>
        <w:rPr>
          <w:rFonts w:ascii="Myriad Pro Light SemiExt" w:hAnsi="Myriad Pro Light SemiExt" w:cs="Arial"/>
          <w:sz w:val="24"/>
          <w:szCs w:val="24"/>
          <w:lang w:eastAsia="pl-PL"/>
        </w:rPr>
        <w:t>yczący</w:t>
      </w:r>
      <w:r w:rsidRPr="0095691F">
        <w:rPr>
          <w:rFonts w:ascii="Myriad Pro Light SemiExt" w:hAnsi="Myriad Pro Light SemiExt" w:cs="Arial"/>
          <w:sz w:val="24"/>
          <w:szCs w:val="24"/>
          <w:lang w:eastAsia="pl-PL"/>
        </w:rPr>
        <w:t xml:space="preserve"> weryfikacji ww. został określony w „REGULAMINIE ZESPOŁU OCENY PROJEKTÓW INWESTYCJI EMC-LABNET W OBR CTMA S.A.”, którego kopię, na wniosek Dostawcy urządzeń i wyposażenia, Zamawiający przekaże po zawarciu umowy związanej z przedmiotem niniejszego zamówienia.</w:t>
      </w:r>
    </w:p>
    <w:p w:rsidR="00CA0807" w:rsidRPr="0074321D" w:rsidRDefault="00CA0807" w:rsidP="00CA0807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4321D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Rodzaje ryzyka </w:t>
      </w:r>
    </w:p>
    <w:p w:rsidR="00CA0807" w:rsidRPr="0074321D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Głównym ryzykiem realizacji Umowy, które Dostawca urządzeń i wyposażenia powinien wziąć pod uwagę jest wzajemne oddziaływanie różnych zadań inwestycyjnych mających miejsce w obszarze oddziaływania Inwestycji. </w:t>
      </w:r>
    </w:p>
    <w:p w:rsidR="00CA0807" w:rsidRPr="0074321D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Dostawca urządzeń i wyposażenia powinien wziąć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także </w:t>
      </w: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pod uwagę poniższe ryzyka i zagrożenia: </w:t>
      </w:r>
    </w:p>
    <w:p w:rsidR="00CA0807" w:rsidRPr="0074321D" w:rsidRDefault="00CA0807" w:rsidP="00CA0807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>Konieczność pozyskania pełnych danych od Zamawiającego, stanowiących niejednokrotnie tajemnicę przedsiębiorcy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CA0807" w:rsidRPr="0074321D" w:rsidRDefault="00CA0807" w:rsidP="00CA0807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>Problemy w uzgodnieniach z innymi wykonawcami zadań Inwestycji niezbędnych do prawidłowego przygotowania dokumentacji projektowej i prac montażowych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CA0807" w:rsidRPr="0074321D" w:rsidRDefault="00CA0807" w:rsidP="00CA0807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Ewentualne zmiany w przepisach prawa wynikające między innymi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 konieczności dostosowania polskich aktów prawnych do prawa unijnego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>i konieczność ich zastosowania przy opracowywaniu dokumentacji i pracach montażowych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CA0807" w:rsidRPr="0074321D" w:rsidRDefault="00CA0807" w:rsidP="00CA0807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Różnice w organizacji pracy pomiędzy środowiskiem Dostawcy urządzeń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>i wyposażenia oraz Zamawiającego. Dodatkowe ryzyka zdefiniowane przez Dostawcę urządzeń i wyposażenia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CA0807" w:rsidRPr="0074321D" w:rsidRDefault="00CA0807" w:rsidP="00CA0807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</w:rPr>
        <w:t>Siłę wyższą.</w:t>
      </w:r>
    </w:p>
    <w:p w:rsidR="00CA0807" w:rsidRPr="00564B66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564B66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Jako środek kontrolowania ryzyka, Dostawca urządzeń i wyposażenia powinien przedsięwziąć wszelkie konieczne kroki zmierzające do wyjaśnienia wątpliwości powstających w trakcie realizacji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u</w:t>
      </w:r>
      <w:r w:rsidRPr="00564B66">
        <w:rPr>
          <w:rFonts w:ascii="Myriad Pro Light SemiExt" w:eastAsia="Calibri" w:hAnsi="Myriad Pro Light SemiExt" w:cs="Arial"/>
          <w:sz w:val="24"/>
          <w:szCs w:val="24"/>
          <w:lang w:eastAsia="pl-PL"/>
        </w:rPr>
        <w:t>mowy tak, aby doprowadzić do uniknięcia jakichkolwiek zawinionych opóźnień. Wszelkie problemy, które mogą stworzyć ryzyko opóźnień, powinny być sygnalizowane Zamawiającemu, a propozycje ich rozwiązania powinny być przedstawione Zamawiającemu do akceptacji.</w:t>
      </w:r>
    </w:p>
    <w:p w:rsidR="00CA0807" w:rsidRPr="00564B66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564B66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Ryzyko realizacji </w:t>
      </w:r>
      <w:r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z</w:t>
      </w:r>
      <w:r w:rsidRPr="00564B66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amówienia</w:t>
      </w:r>
      <w:r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 Dostawca urządzeń i wyposażenia powinien skalkulować </w:t>
      </w:r>
      <w:r w:rsidRPr="00564B66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w </w:t>
      </w:r>
      <w:r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cenie </w:t>
      </w:r>
      <w:r w:rsidRPr="00564B66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ofer</w:t>
      </w:r>
      <w:r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ty</w:t>
      </w:r>
      <w:r w:rsidRPr="00564B66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.</w:t>
      </w:r>
    </w:p>
    <w:p w:rsidR="00CA0807" w:rsidRPr="00887958" w:rsidRDefault="00CA0807" w:rsidP="00CA0807">
      <w:pPr>
        <w:keepNext/>
        <w:numPr>
          <w:ilvl w:val="0"/>
          <w:numId w:val="2"/>
        </w:numPr>
        <w:spacing w:before="240" w:after="120" w:line="240" w:lineRule="auto"/>
        <w:ind w:left="357" w:hanging="357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r w:rsidRPr="00887958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CELE I SPODZIEWANE REZULTATY</w:t>
      </w:r>
    </w:p>
    <w:p w:rsidR="00CA0807" w:rsidRPr="00B63902" w:rsidRDefault="00CA0807" w:rsidP="00CA0807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Myriad Pro Light SemiExt" w:eastAsia="Times New Roman" w:hAnsi="Myriad Pro Light SemiExt" w:cs="Times New Roman"/>
          <w:b/>
          <w:vanish/>
          <w:sz w:val="24"/>
          <w:szCs w:val="24"/>
          <w:lang w:eastAsia="pl-PL"/>
        </w:rPr>
      </w:pPr>
    </w:p>
    <w:p w:rsidR="00CA0807" w:rsidRPr="00350D92" w:rsidRDefault="00CA0807" w:rsidP="00CA0807">
      <w:pPr>
        <w:pStyle w:val="Akapitzlist"/>
        <w:keepNext/>
        <w:numPr>
          <w:ilvl w:val="1"/>
          <w:numId w:val="44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350D92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Cele realizacji Inwestycji</w:t>
      </w:r>
    </w:p>
    <w:p w:rsidR="00CA0807" w:rsidRPr="00B63902" w:rsidRDefault="00CA0807" w:rsidP="00CA0807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Celem Inwestycji jest zapewnienie odpowiedniego miejsca dla funkcjonowania działalności objętej umową o dofinansowanie.</w:t>
      </w:r>
    </w:p>
    <w:p w:rsidR="00CA0807" w:rsidRPr="00B63902" w:rsidRDefault="00CA0807" w:rsidP="00CA0807">
      <w:pPr>
        <w:pStyle w:val="Akapitzlist"/>
        <w:keepNext/>
        <w:numPr>
          <w:ilvl w:val="1"/>
          <w:numId w:val="44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30" w:name="_Toc285444004"/>
      <w:bookmarkStart w:id="31" w:name="_Toc285444448"/>
      <w:bookmarkStart w:id="32" w:name="_Toc285445312"/>
      <w:bookmarkStart w:id="33" w:name="_Toc292693535"/>
      <w:bookmarkStart w:id="34" w:name="_Toc299442636"/>
      <w:bookmarkStart w:id="35" w:name="_Toc338159930"/>
      <w:bookmarkStart w:id="36" w:name="_Toc338160050"/>
      <w:bookmarkStart w:id="37" w:name="_Toc451855487"/>
      <w:bookmarkStart w:id="38" w:name="_Toc451858202"/>
      <w:bookmarkStart w:id="39" w:name="_Toc451858727"/>
      <w:bookmarkStart w:id="40" w:name="_Toc466903324"/>
      <w:r w:rsidRPr="00B63902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Cele i rezultaty Umowy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CA0807" w:rsidRPr="00990DE4" w:rsidRDefault="00CA0807" w:rsidP="00CA0807">
      <w:pPr>
        <w:spacing w:after="0"/>
        <w:jc w:val="both"/>
        <w:rPr>
          <w:rFonts w:ascii="Myriad Pro Light SemiExt" w:hAnsi="Myriad Pro Light SemiExt" w:cs="Arial"/>
          <w:sz w:val="24"/>
          <w:szCs w:val="24"/>
        </w:rPr>
      </w:pP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Celem realizacji </w:t>
      </w:r>
      <w:r>
        <w:rPr>
          <w:rFonts w:ascii="Myriad Pro Light SemiExt" w:eastAsia="Calibri" w:hAnsi="Myriad Pro Light SemiExt" w:cs="Arial"/>
          <w:sz w:val="24"/>
          <w:szCs w:val="24"/>
        </w:rPr>
        <w:t>u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mowy z Dostawcą urządzeń i wyposażenia jest</w:t>
      </w:r>
      <w:r>
        <w:rPr>
          <w:rFonts w:ascii="Myriad Pro Light SemiExt" w:hAnsi="Myriad Pro Light SemiExt" w:cs="Arial"/>
          <w:sz w:val="24"/>
          <w:szCs w:val="24"/>
        </w:rPr>
        <w:t xml:space="preserve"> m</w:t>
      </w:r>
      <w:r w:rsidRPr="00990DE4">
        <w:rPr>
          <w:rFonts w:ascii="Myriad Pro Light SemiExt" w:hAnsi="Myriad Pro Light SemiExt" w:cs="Arial"/>
          <w:sz w:val="24"/>
          <w:szCs w:val="24"/>
        </w:rPr>
        <w:t xml:space="preserve">ontaż </w:t>
      </w:r>
      <w:r>
        <w:rPr>
          <w:rFonts w:ascii="Myriad Pro Light SemiExt" w:hAnsi="Myriad Pro Light SemiExt" w:cs="Arial"/>
          <w:sz w:val="24"/>
          <w:szCs w:val="24"/>
        </w:rPr>
        <w:br/>
      </w:r>
      <w:r w:rsidRPr="00990DE4">
        <w:rPr>
          <w:rFonts w:ascii="Myriad Pro Light SemiExt" w:hAnsi="Myriad Pro Light SemiExt" w:cs="Arial"/>
          <w:sz w:val="24"/>
          <w:szCs w:val="24"/>
        </w:rPr>
        <w:t>i uruchomienie:</w:t>
      </w:r>
    </w:p>
    <w:p w:rsidR="00CA0807" w:rsidRDefault="00CA0807" w:rsidP="00CA0807">
      <w:pPr>
        <w:pStyle w:val="Akapitzlist"/>
        <w:numPr>
          <w:ilvl w:val="0"/>
          <w:numId w:val="67"/>
        </w:num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>
        <w:rPr>
          <w:rFonts w:ascii="Myriad Pro Light SemiExt" w:hAnsi="Myriad Pro Light SemiExt" w:cs="Arial"/>
          <w:sz w:val="24"/>
          <w:szCs w:val="24"/>
        </w:rPr>
        <w:t>S</w:t>
      </w:r>
      <w:r w:rsidRPr="005F4B65">
        <w:rPr>
          <w:rFonts w:ascii="Myriad Pro Light SemiExt" w:hAnsi="Myriad Pro Light SemiExt" w:cs="Arial"/>
          <w:sz w:val="24"/>
          <w:szCs w:val="24"/>
        </w:rPr>
        <w:t>tanowiska do badania odporności urządzeń techniki morskiej na zaburzenia przewodzone niskiej częstotliwości</w:t>
      </w:r>
      <w:r>
        <w:rPr>
          <w:rFonts w:ascii="Myriad Pro Light SemiExt" w:hAnsi="Myriad Pro Light SemiExt" w:cs="Arial"/>
          <w:sz w:val="24"/>
          <w:szCs w:val="24"/>
        </w:rPr>
        <w:t>,</w:t>
      </w:r>
    </w:p>
    <w:p w:rsidR="00CA0807" w:rsidRPr="005F4B65" w:rsidRDefault="00CA0807" w:rsidP="00CA0807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Myriad Pro Light SemiExt" w:hAnsi="Myriad Pro Light SemiExt" w:cs="Arial"/>
          <w:sz w:val="24"/>
          <w:szCs w:val="24"/>
        </w:rPr>
      </w:pPr>
      <w:r w:rsidRPr="005F4B65">
        <w:rPr>
          <w:rFonts w:ascii="Myriad Pro Light SemiExt" w:hAnsi="Myriad Pro Light SemiExt" w:cs="Arial"/>
          <w:sz w:val="24"/>
          <w:szCs w:val="24"/>
        </w:rPr>
        <w:t>Stanowiska do badania odporności urządzeń techniki morskiej na wahania parametrów energii zasilającej na jednostkach pływających z jednoczesnymi zmianami napięcia i częstotliwości</w:t>
      </w:r>
      <w:r>
        <w:rPr>
          <w:rFonts w:ascii="Myriad Pro Light SemiExt" w:hAnsi="Myriad Pro Light SemiExt" w:cs="Arial"/>
          <w:sz w:val="24"/>
          <w:szCs w:val="24"/>
        </w:rPr>
        <w:t>,</w:t>
      </w:r>
    </w:p>
    <w:p w:rsidR="00CA0807" w:rsidRPr="00B63902" w:rsidRDefault="00CA0807" w:rsidP="00CA0807">
      <w:pPr>
        <w:spacing w:before="240" w:after="0" w:line="240" w:lineRule="auto"/>
        <w:contextualSpacing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t xml:space="preserve">zwanych dalej jako: </w:t>
      </w:r>
      <w:r w:rsidRPr="00BB689F">
        <w:rPr>
          <w:rFonts w:ascii="Myriad Pro Light SemiExt" w:eastAsia="Calibri" w:hAnsi="Myriad Pro Light SemiExt" w:cs="Arial"/>
          <w:b/>
          <w:sz w:val="24"/>
          <w:szCs w:val="24"/>
        </w:rPr>
        <w:t>element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>
        <w:rPr>
          <w:rFonts w:ascii="Myriad Pro Light SemiExt" w:eastAsia="Calibri" w:hAnsi="Myriad Pro Light SemiExt" w:cs="Arial"/>
          <w:b/>
          <w:sz w:val="24"/>
          <w:szCs w:val="24"/>
        </w:rPr>
        <w:t>Stanowiska / Stanowisko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) wraz z niezbędną infrastrukturą techniczną oraz uruchomi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eniem, potwierdzeniem zgodności 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z 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lastRenderedPageBreak/>
        <w:t>założonymi w niniejszym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dokumencie wymaganiami i przekazaniem Zamawiającemu, w terminach określonych w Harmonogramie Rzeczowo-Finansowym (</w:t>
      </w:r>
      <w:r w:rsidRPr="00B63902">
        <w:rPr>
          <w:rFonts w:ascii="Myriad Pro Light SemiExt" w:eastAsia="Calibri" w:hAnsi="Myriad Pro Light SemiExt" w:cs="Arial"/>
          <w:b/>
          <w:i/>
          <w:sz w:val="24"/>
          <w:szCs w:val="24"/>
        </w:rPr>
        <w:t>załącznik nr 3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 do niniejszego OPZ).</w:t>
      </w:r>
    </w:p>
    <w:p w:rsidR="00CA0807" w:rsidRDefault="00CA0807" w:rsidP="00CA0807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</w:p>
    <w:p w:rsidR="00CA0807" w:rsidRPr="00B63902" w:rsidRDefault="00CA0807" w:rsidP="00CA0807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Głównymi rezultatami </w:t>
      </w:r>
      <w:r>
        <w:rPr>
          <w:rFonts w:ascii="Myriad Pro Light SemiExt" w:eastAsia="Calibri" w:hAnsi="Myriad Pro Light SemiExt" w:cs="Arial"/>
          <w:sz w:val="24"/>
          <w:szCs w:val="24"/>
        </w:rPr>
        <w:t>z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amówienia są w szczególności:</w:t>
      </w:r>
    </w:p>
    <w:p w:rsidR="00CA0807" w:rsidRPr="00B63902" w:rsidRDefault="00CA0807" w:rsidP="00CA0807">
      <w:pPr>
        <w:numPr>
          <w:ilvl w:val="0"/>
          <w:numId w:val="3"/>
        </w:numPr>
        <w:spacing w:before="120"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Opracowanie Dokumentacji projektowej Stanowisk niezbędnej do prawidłowego wykonania dostawy, uruchomienia i potwierdzenia zgodności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 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założonymi wymaganiami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dla danego 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Stanowiska wraz z przyłączami infrastrukturalnymi 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łącznie z wykonaniem wymaganych prac montażowych i uzyskaniem dla niej wszystkich wymaganych opinii, uzgodnień, dopuszczeń, warunków, decyzji niezbędnych do realizacji Przedmiotu Zamówienia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;</w:t>
      </w:r>
    </w:p>
    <w:p w:rsidR="00CA0807" w:rsidRPr="00B63902" w:rsidRDefault="00CA0807" w:rsidP="00CA0807">
      <w:pPr>
        <w:numPr>
          <w:ilvl w:val="0"/>
          <w:numId w:val="3"/>
        </w:numPr>
        <w:spacing w:before="120"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Dostawa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części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składowych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danego Stanowisk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wraz wykonaniem wszystkich prac montażowych oraz jego uruchomieniem na podstawie opracowanej przez Dostawcę urządzeń i wyposażenia oraz zatwierdzonej przez Zamawiającego Dokumentacji projektowej, o której mowa w ppkt. 1 powyżej, oraz wszystkich robót przygotowawczych niezbędnych do wykonania zakresu Umowy oraz wszelkich czynności wymaganych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przepisami p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raw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a;</w:t>
      </w:r>
    </w:p>
    <w:p w:rsidR="00CA0807" w:rsidRPr="00B63902" w:rsidRDefault="00CA0807" w:rsidP="00CA0807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Przeprowadzenie szkol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enia obsługi wykonanego 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Stanowiska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dla personelu Zamawiającego, udokumentowanych odpowiednimi zaświadczeniami  i/lub certyfikatami.</w:t>
      </w:r>
    </w:p>
    <w:p w:rsidR="00CA0807" w:rsidRPr="00B63902" w:rsidRDefault="00CA0807" w:rsidP="00CA0807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Ponadto Dostawca urządzeń i wyposażenia, w celu osiągnięcia zakładanych rezultatów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amówienia, będzie zobowiązany do: </w:t>
      </w:r>
    </w:p>
    <w:p w:rsidR="00CA0807" w:rsidRPr="00B63902" w:rsidRDefault="00CA0807" w:rsidP="00CA0807">
      <w:pPr>
        <w:numPr>
          <w:ilvl w:val="0"/>
          <w:numId w:val="1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Przygotowania wytycznych dla Wykonawcy dokumentacji projektowej dla </w:t>
      </w:r>
      <w:r w:rsidRPr="0033769D">
        <w:rPr>
          <w:rFonts w:ascii="Myriad Pro Light SemiExt" w:eastAsia="Calibri" w:hAnsi="Myriad Pro Light SemiExt" w:cs="Arial"/>
          <w:sz w:val="24"/>
          <w:szCs w:val="24"/>
        </w:rPr>
        <w:t>zadania „Budowa hali laboratoryjnej i stanowiska do badań pól magnetycznych wraz z niezbędną infrastrukturą techniczną”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 dot. wymagań przywołanego powyżej projektu pod zabudowę dostarczanego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Stanowiska;</w:t>
      </w:r>
    </w:p>
    <w:p w:rsidR="00CA0807" w:rsidRPr="00B63902" w:rsidRDefault="00CA0807" w:rsidP="00CA0807">
      <w:pPr>
        <w:numPr>
          <w:ilvl w:val="0"/>
          <w:numId w:val="1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Realizacji </w:t>
      </w:r>
      <w:r>
        <w:rPr>
          <w:rFonts w:ascii="Myriad Pro Light SemiExt" w:eastAsia="Calibri" w:hAnsi="Myriad Pro Light SemiExt" w:cs="Arial"/>
          <w:sz w:val="24"/>
          <w:szCs w:val="24"/>
        </w:rPr>
        <w:t>p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rzedmiotu </w:t>
      </w:r>
      <w:r>
        <w:rPr>
          <w:rFonts w:ascii="Myriad Pro Light SemiExt" w:eastAsia="Calibri" w:hAnsi="Myriad Pro Light SemiExt" w:cs="Arial"/>
          <w:sz w:val="24"/>
          <w:szCs w:val="24"/>
        </w:rPr>
        <w:t>z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amówienia w ścisłej współpracy z wykonawcami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i dostawcami  innych zadań dot. Inwestycji realizowanych / przygotowywanych przez Zamawiającego i innymi podmiotami na obszarze objętym niniejszą inwestyc</w:t>
      </w:r>
      <w:r>
        <w:rPr>
          <w:rFonts w:ascii="Myriad Pro Light SemiExt" w:eastAsia="Calibri" w:hAnsi="Myriad Pro Light SemiExt" w:cs="Arial"/>
          <w:sz w:val="24"/>
          <w:szCs w:val="24"/>
        </w:rPr>
        <w:t>ją i obszarze jej oddziaływania;</w:t>
      </w:r>
    </w:p>
    <w:p w:rsidR="00CA0807" w:rsidRPr="00B63902" w:rsidRDefault="00CA0807" w:rsidP="00CA0807">
      <w:pPr>
        <w:numPr>
          <w:ilvl w:val="0"/>
          <w:numId w:val="19"/>
        </w:numPr>
        <w:spacing w:before="120" w:after="120"/>
        <w:ind w:left="357"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Sprawowania Nadzoru Autorskiego w trakcie realizacji prac montażowych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danego 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Stanowiska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prowadzonych w trakcie realizacji robót budowlanych jednego z zadań Inwestycji, tj.: </w:t>
      </w:r>
      <w:r w:rsidRPr="0033769D">
        <w:rPr>
          <w:rFonts w:ascii="Myriad Pro Light SemiExt" w:eastAsia="Calibri" w:hAnsi="Myriad Pro Light SemiExt" w:cs="Arial"/>
          <w:sz w:val="24"/>
          <w:szCs w:val="24"/>
        </w:rPr>
        <w:t xml:space="preserve">„Budowa hali laboratoryjnej </w:t>
      </w:r>
      <w:r w:rsidRPr="0033769D">
        <w:rPr>
          <w:rFonts w:ascii="Myriad Pro Light SemiExt" w:eastAsia="Calibri" w:hAnsi="Myriad Pro Light SemiExt" w:cs="Arial"/>
          <w:sz w:val="24"/>
          <w:szCs w:val="24"/>
        </w:rPr>
        <w:br/>
        <w:t>i stanowiska do badań pól magnetycznych wraz z niezbędną infrastrukturą techniczną” realizowanego w ramach  projektu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 „Polska Sieć Laboratoriów EMC (EMC-LabNet)”.</w:t>
      </w:r>
    </w:p>
    <w:p w:rsidR="00CA0807" w:rsidRPr="000C562A" w:rsidRDefault="00CA0807" w:rsidP="00CA0807">
      <w:pPr>
        <w:keepNext/>
        <w:numPr>
          <w:ilvl w:val="0"/>
          <w:numId w:val="2"/>
        </w:numPr>
        <w:spacing w:before="240" w:after="120" w:line="240" w:lineRule="auto"/>
        <w:ind w:left="357" w:hanging="357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41" w:name="_Toc436141419"/>
      <w:bookmarkStart w:id="42" w:name="_Toc436141737"/>
      <w:bookmarkStart w:id="43" w:name="_Toc436142765"/>
      <w:bookmarkStart w:id="44" w:name="_Toc436143308"/>
      <w:bookmarkStart w:id="45" w:name="_Toc436143645"/>
      <w:bookmarkStart w:id="46" w:name="_Toc436204381"/>
      <w:bookmarkStart w:id="47" w:name="_Toc436210779"/>
      <w:bookmarkStart w:id="48" w:name="_Toc436226037"/>
      <w:bookmarkStart w:id="49" w:name="_Toc436227770"/>
      <w:bookmarkStart w:id="50" w:name="_Toc436141420"/>
      <w:bookmarkStart w:id="51" w:name="_Toc436141738"/>
      <w:bookmarkStart w:id="52" w:name="_Toc436142766"/>
      <w:bookmarkStart w:id="53" w:name="_Toc436143309"/>
      <w:bookmarkStart w:id="54" w:name="_Toc436143646"/>
      <w:bookmarkStart w:id="55" w:name="_Toc436204382"/>
      <w:bookmarkStart w:id="56" w:name="_Toc436210780"/>
      <w:bookmarkStart w:id="57" w:name="_Toc436226038"/>
      <w:bookmarkStart w:id="58" w:name="_Toc436227771"/>
      <w:bookmarkStart w:id="59" w:name="_Toc436141421"/>
      <w:bookmarkStart w:id="60" w:name="_Toc436141739"/>
      <w:bookmarkStart w:id="61" w:name="_Toc436142767"/>
      <w:bookmarkStart w:id="62" w:name="_Toc436143310"/>
      <w:bookmarkStart w:id="63" w:name="_Toc436143647"/>
      <w:bookmarkStart w:id="64" w:name="_Toc436204383"/>
      <w:bookmarkStart w:id="65" w:name="_Toc436210781"/>
      <w:bookmarkStart w:id="66" w:name="_Toc436226039"/>
      <w:bookmarkStart w:id="67" w:name="_Toc436227772"/>
      <w:bookmarkStart w:id="68" w:name="_Toc436141422"/>
      <w:bookmarkStart w:id="69" w:name="_Toc436141740"/>
      <w:bookmarkStart w:id="70" w:name="_Toc436142768"/>
      <w:bookmarkStart w:id="71" w:name="_Toc436143311"/>
      <w:bookmarkStart w:id="72" w:name="_Toc436143648"/>
      <w:bookmarkStart w:id="73" w:name="_Toc436204384"/>
      <w:bookmarkStart w:id="74" w:name="_Toc436210782"/>
      <w:bookmarkStart w:id="75" w:name="_Toc436226040"/>
      <w:bookmarkStart w:id="76" w:name="_Toc436227773"/>
      <w:bookmarkStart w:id="77" w:name="_Toc436141423"/>
      <w:bookmarkStart w:id="78" w:name="_Toc436141741"/>
      <w:bookmarkStart w:id="79" w:name="_Toc436142769"/>
      <w:bookmarkStart w:id="80" w:name="_Toc436143312"/>
      <w:bookmarkStart w:id="81" w:name="_Toc436143649"/>
      <w:bookmarkStart w:id="82" w:name="_Toc436204385"/>
      <w:bookmarkStart w:id="83" w:name="_Toc436210783"/>
      <w:bookmarkStart w:id="84" w:name="_Toc436226041"/>
      <w:bookmarkStart w:id="85" w:name="_Toc436227774"/>
      <w:bookmarkStart w:id="86" w:name="_Toc436141424"/>
      <w:bookmarkStart w:id="87" w:name="_Toc436141742"/>
      <w:bookmarkStart w:id="88" w:name="_Toc436142770"/>
      <w:bookmarkStart w:id="89" w:name="_Toc436143313"/>
      <w:bookmarkStart w:id="90" w:name="_Toc436143650"/>
      <w:bookmarkStart w:id="91" w:name="_Toc436204386"/>
      <w:bookmarkStart w:id="92" w:name="_Toc436210784"/>
      <w:bookmarkStart w:id="93" w:name="_Toc436226042"/>
      <w:bookmarkStart w:id="94" w:name="_Toc436227775"/>
      <w:bookmarkStart w:id="95" w:name="_Toc299442637"/>
      <w:bookmarkStart w:id="96" w:name="_Toc299443192"/>
      <w:bookmarkStart w:id="97" w:name="_Toc299443682"/>
      <w:bookmarkStart w:id="98" w:name="_Toc299442638"/>
      <w:bookmarkStart w:id="99" w:name="_Toc299443193"/>
      <w:bookmarkStart w:id="100" w:name="_Toc299443683"/>
      <w:bookmarkStart w:id="101" w:name="_Toc466903329"/>
      <w:bookmarkStart w:id="102" w:name="_Toc415557485"/>
      <w:bookmarkStart w:id="103" w:name="_Toc415567945"/>
      <w:bookmarkStart w:id="104" w:name="_Toc415574635"/>
      <w:bookmarkStart w:id="105" w:name="_Toc425977507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0C562A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lastRenderedPageBreak/>
        <w:t>OKREŚLENIE PRZEDMIOTU ZAMÓWIENIA</w:t>
      </w:r>
      <w:bookmarkEnd w:id="101"/>
    </w:p>
    <w:p w:rsidR="00CA0807" w:rsidRPr="000C562A" w:rsidRDefault="00CA0807" w:rsidP="00CA0807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06" w:name="_Toc299442685"/>
      <w:bookmarkStart w:id="107" w:name="_Toc338159944"/>
      <w:bookmarkStart w:id="108" w:name="_Toc338160064"/>
      <w:bookmarkStart w:id="109" w:name="_Toc451855492"/>
      <w:bookmarkStart w:id="110" w:name="_Toc451858208"/>
      <w:bookmarkStart w:id="111" w:name="_Toc451858733"/>
      <w:bookmarkStart w:id="112" w:name="_Toc466903330"/>
      <w:r w:rsidRPr="000C562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Ogólny opis przedmiotu zamówienia</w:t>
      </w:r>
      <w:bookmarkEnd w:id="106"/>
      <w:bookmarkEnd w:id="107"/>
      <w:bookmarkEnd w:id="108"/>
      <w:bookmarkEnd w:id="109"/>
      <w:bookmarkEnd w:id="110"/>
      <w:bookmarkEnd w:id="111"/>
      <w:bookmarkEnd w:id="112"/>
    </w:p>
    <w:p w:rsidR="00CA0807" w:rsidRDefault="00CA0807" w:rsidP="00CA0807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Przedmiotem zamówienia jest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opracowanie </w:t>
      </w:r>
      <w:r w:rsidRPr="00E524C7">
        <w:rPr>
          <w:rFonts w:ascii="Myriad Pro Light SemiExt" w:eastAsia="Calibri" w:hAnsi="Myriad Pro Light SemiExt" w:cs="Arial"/>
          <w:sz w:val="24"/>
          <w:szCs w:val="24"/>
        </w:rPr>
        <w:t>dokumentacji projek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towej wraz </w:t>
      </w:r>
      <w:r>
        <w:rPr>
          <w:rFonts w:ascii="Myriad Pro Light SemiExt" w:eastAsia="Calibri" w:hAnsi="Myriad Pro Light SemiExt" w:cs="Arial"/>
          <w:sz w:val="24"/>
          <w:szCs w:val="24"/>
        </w:rPr>
        <w:br/>
        <w:t xml:space="preserve">z nadzorem autorskim, </w:t>
      </w:r>
      <w:r w:rsidRPr="00E524C7">
        <w:rPr>
          <w:rFonts w:ascii="Myriad Pro Light SemiExt" w:eastAsia="Calibri" w:hAnsi="Myriad Pro Light SemiExt" w:cs="Arial"/>
          <w:sz w:val="24"/>
          <w:szCs w:val="24"/>
        </w:rPr>
        <w:t>dostawa i montaż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oraz uruchomienie</w:t>
      </w:r>
      <w:r w:rsidR="0033769D">
        <w:rPr>
          <w:rFonts w:ascii="Myriad Pro Light SemiExt" w:eastAsia="Calibri" w:hAnsi="Myriad Pro Light SemiExt" w:cs="Arial"/>
          <w:sz w:val="24"/>
          <w:szCs w:val="24"/>
        </w:rPr>
        <w:t xml:space="preserve"> dwóch Stanowisk, tj.</w:t>
      </w:r>
      <w:r>
        <w:rPr>
          <w:rFonts w:ascii="Myriad Pro Light SemiExt" w:eastAsia="Calibri" w:hAnsi="Myriad Pro Light SemiExt" w:cs="Arial"/>
          <w:sz w:val="24"/>
          <w:szCs w:val="24"/>
        </w:rPr>
        <w:t>:</w:t>
      </w:r>
    </w:p>
    <w:p w:rsidR="00CA0807" w:rsidRDefault="00CA0807" w:rsidP="00CA0807">
      <w:pPr>
        <w:pStyle w:val="Akapitzlist"/>
        <w:numPr>
          <w:ilvl w:val="0"/>
          <w:numId w:val="22"/>
        </w:num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>
        <w:rPr>
          <w:rFonts w:ascii="Myriad Pro Light SemiExt" w:hAnsi="Myriad Pro Light SemiExt" w:cs="Arial"/>
          <w:sz w:val="24"/>
          <w:szCs w:val="24"/>
        </w:rPr>
        <w:t>S</w:t>
      </w:r>
      <w:r w:rsidRPr="005F4B65">
        <w:rPr>
          <w:rFonts w:ascii="Myriad Pro Light SemiExt" w:hAnsi="Myriad Pro Light SemiExt" w:cs="Arial"/>
          <w:sz w:val="24"/>
          <w:szCs w:val="24"/>
        </w:rPr>
        <w:t>tanowiska do badania odporności urządzeń techniki morskiej na zaburzenia przewodzone niskiej częstotliwości</w:t>
      </w:r>
      <w:r>
        <w:rPr>
          <w:rFonts w:ascii="Myriad Pro Light SemiExt" w:hAnsi="Myriad Pro Light SemiExt" w:cs="Arial"/>
          <w:sz w:val="24"/>
          <w:szCs w:val="24"/>
        </w:rPr>
        <w:t>,</w:t>
      </w:r>
    </w:p>
    <w:p w:rsidR="00CA0807" w:rsidRPr="005F4B65" w:rsidRDefault="00CA0807" w:rsidP="00CA0807">
      <w:pPr>
        <w:pStyle w:val="Akapitzlist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Myriad Pro Light SemiExt" w:hAnsi="Myriad Pro Light SemiExt" w:cs="Arial"/>
          <w:sz w:val="24"/>
          <w:szCs w:val="24"/>
        </w:rPr>
      </w:pPr>
      <w:r w:rsidRPr="005F4B65">
        <w:rPr>
          <w:rFonts w:ascii="Myriad Pro Light SemiExt" w:hAnsi="Myriad Pro Light SemiExt" w:cs="Arial"/>
          <w:sz w:val="24"/>
          <w:szCs w:val="24"/>
        </w:rPr>
        <w:t>Stanowiska do badania odporności urządzeń techniki morskiej na wahania parametrów energii zasilającej na jednostkach pływających z jednoczesnymi zmianami napięcia i częstotliwości</w:t>
      </w:r>
      <w:r>
        <w:rPr>
          <w:rFonts w:ascii="Myriad Pro Light SemiExt" w:hAnsi="Myriad Pro Light SemiExt" w:cs="Arial"/>
          <w:sz w:val="24"/>
          <w:szCs w:val="24"/>
        </w:rPr>
        <w:t>,</w:t>
      </w:r>
    </w:p>
    <w:p w:rsidR="00CA0807" w:rsidRPr="00E524C7" w:rsidRDefault="00CA0807" w:rsidP="00CA0807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>
        <w:rPr>
          <w:rFonts w:ascii="Myriad Pro Light SemiExt" w:hAnsi="Myriad Pro Light SemiExt" w:cs="Arial"/>
          <w:sz w:val="24"/>
          <w:szCs w:val="24"/>
        </w:rPr>
        <w:t xml:space="preserve">wraz z przeprowadzeniem szkoleń personelu Zamawiającego. </w:t>
      </w:r>
    </w:p>
    <w:p w:rsidR="00CA0807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>Zamawiający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oczekuje  </w:t>
      </w:r>
      <w:r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złożenia oferty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 podziałem na </w:t>
      </w:r>
      <w:r w:rsidR="0033769D">
        <w:rPr>
          <w:rFonts w:ascii="Myriad Pro Light SemiExt" w:eastAsia="Calibri" w:hAnsi="Myriad Pro Light SemiExt" w:cs="Arial"/>
          <w:sz w:val="24"/>
          <w:szCs w:val="24"/>
          <w:lang w:eastAsia="pl-PL"/>
        </w:rPr>
        <w:t>dwa Stanowiska d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ot. przedmiotu </w:t>
      </w:r>
      <w:r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 xml:space="preserve">zamówienia, które opisane zostały w poniżej: </w:t>
      </w:r>
    </w:p>
    <w:p w:rsidR="00CA0807" w:rsidRPr="00990DE4" w:rsidRDefault="007879B3" w:rsidP="00CA0807">
      <w:pPr>
        <w:pStyle w:val="Akapitzlist"/>
        <w:numPr>
          <w:ilvl w:val="0"/>
          <w:numId w:val="68"/>
        </w:numPr>
        <w:spacing w:before="120" w:after="120"/>
        <w:ind w:left="425" w:hanging="357"/>
        <w:contextualSpacing w:val="0"/>
        <w:jc w:val="both"/>
        <w:rPr>
          <w:rFonts w:ascii="Myriad Pro Light SemiExt" w:hAnsi="Myriad Pro Light SemiExt" w:cs="Arial"/>
          <w:bCs/>
          <w:color w:val="000000"/>
          <w:sz w:val="24"/>
          <w:szCs w:val="24"/>
        </w:rPr>
      </w:pPr>
      <w:r>
        <w:rPr>
          <w:rFonts w:ascii="Myriad Pro Light SemiExt" w:hAnsi="Myriad Pro Light SemiExt" w:cs="Arial"/>
          <w:b/>
          <w:bCs/>
          <w:color w:val="000000"/>
          <w:sz w:val="24"/>
          <w:szCs w:val="24"/>
        </w:rPr>
        <w:t>Część</w:t>
      </w:r>
      <w:r w:rsidR="00CA0807" w:rsidRPr="00990DE4">
        <w:rPr>
          <w:rFonts w:ascii="Myriad Pro Light SemiExt" w:hAnsi="Myriad Pro Light SemiExt" w:cs="Arial"/>
          <w:b/>
          <w:bCs/>
          <w:color w:val="000000"/>
          <w:sz w:val="24"/>
          <w:szCs w:val="24"/>
        </w:rPr>
        <w:t xml:space="preserve"> 1</w:t>
      </w:r>
      <w:r w:rsidR="00CA0807">
        <w:rPr>
          <w:rFonts w:ascii="Myriad Pro Light SemiExt" w:hAnsi="Myriad Pro Light SemiExt" w:cs="Arial"/>
          <w:bCs/>
          <w:color w:val="000000"/>
          <w:sz w:val="24"/>
          <w:szCs w:val="24"/>
        </w:rPr>
        <w:t xml:space="preserve"> – opracowanie dokumentacji projektowej </w:t>
      </w:r>
      <w:r w:rsidR="00CA0807">
        <w:rPr>
          <w:rFonts w:ascii="Myriad Pro Light SemiExt" w:hAnsi="Myriad Pro Light SemiExt" w:cs="Arial"/>
          <w:sz w:val="24"/>
          <w:szCs w:val="24"/>
        </w:rPr>
        <w:t>s</w:t>
      </w:r>
      <w:r w:rsidR="00CA0807" w:rsidRPr="005F4B65">
        <w:rPr>
          <w:rFonts w:ascii="Myriad Pro Light SemiExt" w:hAnsi="Myriad Pro Light SemiExt" w:cs="Arial"/>
          <w:sz w:val="24"/>
          <w:szCs w:val="24"/>
        </w:rPr>
        <w:t>tanowiska do badania odporności urządzeń techniki morskiej na zaburzenia przewodzone niskiej częstotliwości</w:t>
      </w:r>
      <w:r w:rsidR="00CA0807">
        <w:rPr>
          <w:rFonts w:ascii="Myriad Pro Light SemiExt" w:hAnsi="Myriad Pro Light SemiExt" w:cs="Arial"/>
          <w:bCs/>
          <w:color w:val="000000"/>
          <w:sz w:val="24"/>
          <w:szCs w:val="24"/>
        </w:rPr>
        <w:t xml:space="preserve"> wraz z dostawą, montażem, uruchomieniem stanowiska </w:t>
      </w:r>
      <w:r w:rsidR="00CA0807">
        <w:rPr>
          <w:rFonts w:ascii="Myriad Pro Light SemiExt" w:hAnsi="Myriad Pro Light SemiExt" w:cs="Arial"/>
          <w:bCs/>
          <w:color w:val="000000"/>
          <w:sz w:val="24"/>
          <w:szCs w:val="24"/>
        </w:rPr>
        <w:br/>
        <w:t>i pełnieniem nadzoru autorskiego.</w:t>
      </w:r>
    </w:p>
    <w:p w:rsidR="00CA0807" w:rsidRPr="00D50BD3" w:rsidRDefault="007879B3" w:rsidP="00CA0807">
      <w:pPr>
        <w:pStyle w:val="Akapitzlist"/>
        <w:numPr>
          <w:ilvl w:val="0"/>
          <w:numId w:val="68"/>
        </w:numPr>
        <w:spacing w:before="120" w:after="120"/>
        <w:ind w:left="426"/>
        <w:jc w:val="both"/>
        <w:rPr>
          <w:rFonts w:ascii="Myriad Pro Light SemiExt" w:hAnsi="Myriad Pro Light SemiExt" w:cs="Arial"/>
          <w:sz w:val="24"/>
          <w:szCs w:val="24"/>
        </w:rPr>
      </w:pPr>
      <w:r>
        <w:rPr>
          <w:rFonts w:ascii="Myriad Pro Light SemiExt" w:hAnsi="Myriad Pro Light SemiExt" w:cs="Arial"/>
          <w:b/>
          <w:sz w:val="24"/>
          <w:szCs w:val="24"/>
        </w:rPr>
        <w:t>Część</w:t>
      </w:r>
      <w:r w:rsidR="00CA0807">
        <w:rPr>
          <w:rFonts w:ascii="Myriad Pro Light SemiExt" w:hAnsi="Myriad Pro Light SemiExt" w:cs="Arial"/>
          <w:b/>
          <w:sz w:val="24"/>
          <w:szCs w:val="24"/>
        </w:rPr>
        <w:t xml:space="preserve"> 2</w:t>
      </w:r>
      <w:r w:rsidR="00CA0807">
        <w:rPr>
          <w:rFonts w:ascii="Myriad Pro Light SemiExt" w:hAnsi="Myriad Pro Light SemiExt" w:cs="Arial"/>
          <w:sz w:val="24"/>
          <w:szCs w:val="24"/>
        </w:rPr>
        <w:t xml:space="preserve"> – opracowanie dokumentacji projektowej s</w:t>
      </w:r>
      <w:r w:rsidR="00CA0807" w:rsidRPr="005F4B65">
        <w:rPr>
          <w:rFonts w:ascii="Myriad Pro Light SemiExt" w:hAnsi="Myriad Pro Light SemiExt" w:cs="Arial"/>
          <w:sz w:val="24"/>
          <w:szCs w:val="24"/>
        </w:rPr>
        <w:t>tanowiska do badania odporności urządzeń techniki morskiej na wahania parametrów energii zasilającej na jednostkach pływających z jednoczesnymi zmianami napięcia i częstotliwości</w:t>
      </w:r>
      <w:r w:rsidR="00CA0807" w:rsidRPr="00B25EC1">
        <w:rPr>
          <w:rFonts w:ascii="Myriad Pro Light SemiExt" w:hAnsi="Myriad Pro Light SemiExt" w:cs="Arial"/>
          <w:sz w:val="24"/>
          <w:szCs w:val="24"/>
        </w:rPr>
        <w:t xml:space="preserve"> wraz z dostawą, montażem, uruchomieniem stanowiska i </w:t>
      </w:r>
      <w:r w:rsidR="00CA0807">
        <w:rPr>
          <w:rFonts w:ascii="Myriad Pro Light SemiExt" w:hAnsi="Myriad Pro Light SemiExt" w:cs="Arial"/>
          <w:sz w:val="24"/>
          <w:szCs w:val="24"/>
        </w:rPr>
        <w:t>pełnieniem nadzoru autorskiego.</w:t>
      </w:r>
    </w:p>
    <w:p w:rsidR="00CA0807" w:rsidRDefault="00CA0807" w:rsidP="00CA0807">
      <w:pPr>
        <w:pStyle w:val="Akapit"/>
        <w:rPr>
          <w:rFonts w:ascii="Myriad Pro Light SemiExt" w:hAnsi="Myriad Pro Light SemiExt"/>
          <w:sz w:val="24"/>
          <w:szCs w:val="24"/>
        </w:rPr>
      </w:pPr>
      <w:r w:rsidRPr="00210FB1">
        <w:rPr>
          <w:rFonts w:ascii="Myriad Pro Light SemiExt" w:hAnsi="Myriad Pro Light SemiExt"/>
          <w:b/>
          <w:sz w:val="24"/>
          <w:szCs w:val="24"/>
        </w:rPr>
        <w:t>Dostawca urządzeń i wyposażenia zobowiąz</w:t>
      </w:r>
      <w:r w:rsidR="007879B3">
        <w:rPr>
          <w:rFonts w:ascii="Myriad Pro Light SemiExt" w:hAnsi="Myriad Pro Light SemiExt"/>
          <w:b/>
          <w:sz w:val="24"/>
          <w:szCs w:val="24"/>
        </w:rPr>
        <w:t>any jest złożyć ofertę na obydwie</w:t>
      </w:r>
      <w:r w:rsidRPr="00210FB1">
        <w:rPr>
          <w:rFonts w:ascii="Myriad Pro Light SemiExt" w:hAnsi="Myriad Pro Light SemiExt"/>
          <w:b/>
          <w:sz w:val="24"/>
          <w:szCs w:val="24"/>
        </w:rPr>
        <w:t xml:space="preserve"> </w:t>
      </w:r>
      <w:r w:rsidR="007879B3">
        <w:rPr>
          <w:rFonts w:ascii="Myriad Pro Light SemiExt" w:hAnsi="Myriad Pro Light SemiExt"/>
          <w:b/>
          <w:sz w:val="24"/>
          <w:szCs w:val="24"/>
        </w:rPr>
        <w:t>ww. Części</w:t>
      </w:r>
      <w:r>
        <w:rPr>
          <w:rFonts w:ascii="Myriad Pro Light SemiExt" w:hAnsi="Myriad Pro Light SemiExt"/>
          <w:sz w:val="24"/>
          <w:szCs w:val="24"/>
        </w:rPr>
        <w:t xml:space="preserve">. </w:t>
      </w:r>
    </w:p>
    <w:p w:rsidR="00CA0807" w:rsidRDefault="00CA0807" w:rsidP="00CA0807">
      <w:pPr>
        <w:pStyle w:val="Akapit"/>
        <w:rPr>
          <w:rFonts w:ascii="Myriad Pro Light SemiExt" w:hAnsi="Myriad Pro Light SemiExt"/>
          <w:sz w:val="24"/>
          <w:szCs w:val="24"/>
        </w:rPr>
      </w:pPr>
      <w:r w:rsidRPr="00877596">
        <w:rPr>
          <w:rFonts w:ascii="Myriad Pro Light SemiExt" w:hAnsi="Myriad Pro Light SemiExt"/>
          <w:sz w:val="24"/>
          <w:szCs w:val="24"/>
        </w:rPr>
        <w:t>Opis wymagań technicznych</w:t>
      </w:r>
      <w:r>
        <w:rPr>
          <w:rFonts w:ascii="Myriad Pro Light SemiExt" w:hAnsi="Myriad Pro Light SemiExt"/>
          <w:sz w:val="24"/>
          <w:szCs w:val="24"/>
        </w:rPr>
        <w:t xml:space="preserve"> </w:t>
      </w:r>
      <w:r w:rsidR="0033769D" w:rsidRPr="0033769D">
        <w:rPr>
          <w:rFonts w:ascii="Myriad Pro Light SemiExt" w:hAnsi="Myriad Pro Light SemiExt"/>
          <w:sz w:val="24"/>
          <w:szCs w:val="24"/>
        </w:rPr>
        <w:t xml:space="preserve">przedmiotu zamówienia </w:t>
      </w:r>
      <w:r>
        <w:rPr>
          <w:rFonts w:ascii="Myriad Pro Light SemiExt" w:hAnsi="Myriad Pro Light SemiExt"/>
          <w:sz w:val="24"/>
          <w:szCs w:val="24"/>
        </w:rPr>
        <w:t>(w tym także w zakresie minimalnych parametrów)</w:t>
      </w:r>
      <w:r w:rsidRPr="00877596">
        <w:rPr>
          <w:rFonts w:ascii="Myriad Pro Light SemiExt" w:hAnsi="Myriad Pro Light SemiExt"/>
          <w:sz w:val="24"/>
          <w:szCs w:val="24"/>
        </w:rPr>
        <w:t xml:space="preserve"> dot</w:t>
      </w:r>
      <w:r>
        <w:rPr>
          <w:rFonts w:ascii="Myriad Pro Light SemiExt" w:hAnsi="Myriad Pro Light SemiExt"/>
          <w:sz w:val="24"/>
          <w:szCs w:val="24"/>
        </w:rPr>
        <w:t>yczących</w:t>
      </w:r>
      <w:r w:rsidRPr="00877596">
        <w:rPr>
          <w:rFonts w:ascii="Myriad Pro Light SemiExt" w:hAnsi="Myriad Pro Light SemiExt"/>
          <w:sz w:val="24"/>
          <w:szCs w:val="24"/>
        </w:rPr>
        <w:t xml:space="preserve"> </w:t>
      </w:r>
      <w:r>
        <w:rPr>
          <w:rFonts w:ascii="Myriad Pro Light SemiExt" w:hAnsi="Myriad Pro Light SemiExt"/>
          <w:sz w:val="24"/>
          <w:szCs w:val="24"/>
        </w:rPr>
        <w:t xml:space="preserve">poszczególnych </w:t>
      </w:r>
      <w:r w:rsidR="0033769D">
        <w:rPr>
          <w:rFonts w:ascii="Myriad Pro Light SemiExt" w:hAnsi="Myriad Pro Light SemiExt"/>
          <w:sz w:val="24"/>
          <w:szCs w:val="24"/>
        </w:rPr>
        <w:t>Stanowisk</w:t>
      </w:r>
      <w:r>
        <w:rPr>
          <w:rFonts w:ascii="Myriad Pro Light SemiExt" w:hAnsi="Myriad Pro Light SemiExt"/>
          <w:sz w:val="24"/>
          <w:szCs w:val="24"/>
        </w:rPr>
        <w:t xml:space="preserve"> </w:t>
      </w:r>
      <w:r w:rsidRPr="00877596">
        <w:rPr>
          <w:rFonts w:ascii="Myriad Pro Light SemiExt" w:hAnsi="Myriad Pro Light SemiExt"/>
          <w:sz w:val="24"/>
          <w:szCs w:val="24"/>
        </w:rPr>
        <w:t xml:space="preserve">znajduje się </w:t>
      </w:r>
      <w:r>
        <w:rPr>
          <w:rFonts w:ascii="Myriad Pro Light SemiExt" w:hAnsi="Myriad Pro Light SemiExt"/>
          <w:sz w:val="24"/>
          <w:szCs w:val="24"/>
        </w:rPr>
        <w:br/>
      </w:r>
      <w:r w:rsidRPr="00877596">
        <w:rPr>
          <w:rFonts w:ascii="Myriad Pro Light SemiExt" w:hAnsi="Myriad Pro Light SemiExt"/>
          <w:sz w:val="24"/>
          <w:szCs w:val="24"/>
        </w:rPr>
        <w:t xml:space="preserve">w </w:t>
      </w:r>
      <w:r w:rsidRPr="00877596">
        <w:rPr>
          <w:rFonts w:ascii="Myriad Pro Light SemiExt" w:hAnsi="Myriad Pro Light SemiExt"/>
          <w:b/>
          <w:i/>
          <w:sz w:val="24"/>
          <w:szCs w:val="24"/>
        </w:rPr>
        <w:t>załączniku nr 1</w:t>
      </w:r>
      <w:r w:rsidRPr="00877596">
        <w:rPr>
          <w:rFonts w:ascii="Myriad Pro Light SemiExt" w:hAnsi="Myriad Pro Light SemiExt"/>
          <w:sz w:val="24"/>
          <w:szCs w:val="24"/>
        </w:rPr>
        <w:t xml:space="preserve"> do niniejszego OPZ.</w:t>
      </w:r>
    </w:p>
    <w:p w:rsidR="00CA0807" w:rsidRPr="000C562A" w:rsidRDefault="00CA0807" w:rsidP="00CA0807">
      <w:pPr>
        <w:spacing w:before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>Przedmiotowe zamówienie</w:t>
      </w:r>
      <w:r w:rsidR="00DC24FB">
        <w:rPr>
          <w:rFonts w:ascii="Myriad Pro Light SemiExt" w:eastAsia="Calibri" w:hAnsi="Myriad Pro Light SemiExt" w:cs="Arial"/>
          <w:sz w:val="24"/>
          <w:szCs w:val="24"/>
        </w:rPr>
        <w:t xml:space="preserve"> dla każdej ww.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DC24FB">
        <w:rPr>
          <w:rFonts w:ascii="Myriad Pro Light SemiExt" w:eastAsia="Calibri" w:hAnsi="Myriad Pro Light SemiExt" w:cs="Arial"/>
          <w:sz w:val="24"/>
          <w:szCs w:val="24"/>
        </w:rPr>
        <w:t>Części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będzie realizowane w 3 fazach:</w:t>
      </w:r>
    </w:p>
    <w:p w:rsidR="00CA0807" w:rsidRDefault="00CA0807" w:rsidP="00CA080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Faza 1 –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Przygotowanie dokumentacji projektowej danego Stanowiska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wraz z przygotowaniem wytycznych dla Wykonawcy dokumentacji projektowej hali laboratoryjnej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wymagań do u</w:t>
      </w:r>
      <w:r>
        <w:rPr>
          <w:rFonts w:ascii="Myriad Pro Light SemiExt" w:eastAsia="Calibri" w:hAnsi="Myriad Pro Light SemiExt" w:cs="Arial"/>
          <w:sz w:val="24"/>
          <w:szCs w:val="24"/>
        </w:rPr>
        <w:t>jęcia w opracowywanej przez niego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dokumentacji dot. zabudowy dostarczanego przez Dostawcę urządzeń i wyposażenia Stanowiska</w:t>
      </w:r>
      <w:r>
        <w:rPr>
          <w:rFonts w:ascii="Myriad Pro Light SemiExt" w:eastAsia="Calibri" w:hAnsi="Myriad Pro Light SemiExt" w:cs="Arial"/>
          <w:sz w:val="24"/>
          <w:szCs w:val="24"/>
        </w:rPr>
        <w:t>.</w:t>
      </w:r>
    </w:p>
    <w:p w:rsidR="00CA0807" w:rsidRPr="000C562A" w:rsidRDefault="00CA0807" w:rsidP="00CA080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Faza 2 – Wytworzenie </w:t>
      </w:r>
      <w:r>
        <w:rPr>
          <w:rFonts w:ascii="Myriad Pro Light SemiExt" w:eastAsia="Calibri" w:hAnsi="Myriad Pro Light SemiExt" w:cs="Arial"/>
          <w:sz w:val="24"/>
          <w:szCs w:val="24"/>
        </w:rPr>
        <w:t>części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składowych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elementu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Stanowiska</w:t>
      </w:r>
      <w:r>
        <w:rPr>
          <w:rFonts w:ascii="Myriad Pro Light SemiExt" w:eastAsia="Calibri" w:hAnsi="Myriad Pro Light SemiExt" w:cs="Arial"/>
          <w:sz w:val="24"/>
          <w:szCs w:val="24"/>
        </w:rPr>
        <w:t>/Stanowiska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>
        <w:rPr>
          <w:rFonts w:ascii="Myriad Pro Light SemiExt" w:eastAsia="Calibri" w:hAnsi="Myriad Pro Light SemiExt" w:cs="Arial"/>
          <w:sz w:val="24"/>
          <w:szCs w:val="24"/>
        </w:rPr>
        <w:t>oraz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ich dostaw</w:t>
      </w:r>
      <w:r>
        <w:rPr>
          <w:rFonts w:ascii="Myriad Pro Light SemiExt" w:eastAsia="Calibri" w:hAnsi="Myriad Pro Light SemiExt" w:cs="Arial"/>
          <w:sz w:val="24"/>
          <w:szCs w:val="24"/>
        </w:rPr>
        <w:t>a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na własny koszt i ryzyko do lokalizacji wskazanej przez Zamawiającego, w uzgodnionym uprzednio dniu roboczym, w godzinach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lastRenderedPageBreak/>
        <w:t xml:space="preserve">pracy Zamawiającego (7:00 – 15:00) wraz z wymaganymi dokumentami. </w:t>
      </w:r>
    </w:p>
    <w:p w:rsidR="00CA0807" w:rsidRPr="000C562A" w:rsidRDefault="00CA0807" w:rsidP="00CA0807">
      <w:pPr>
        <w:widowControl w:val="0"/>
        <w:autoSpaceDE w:val="0"/>
        <w:autoSpaceDN w:val="0"/>
        <w:adjustRightInd w:val="0"/>
        <w:spacing w:before="120" w:after="120"/>
        <w:ind w:left="7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Faza 2 obejmuje także sprawowanie przez Dostawcę urządzeń i wyposażenia nadzoru podczas rozładunku </w:t>
      </w:r>
      <w:r>
        <w:rPr>
          <w:rFonts w:ascii="Myriad Pro Light SemiExt" w:eastAsia="Calibri" w:hAnsi="Myriad Pro Light SemiExt" w:cs="Arial"/>
          <w:sz w:val="24"/>
          <w:szCs w:val="24"/>
        </w:rPr>
        <w:t>części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składowych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elementu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Stanowiska</w:t>
      </w:r>
      <w:r>
        <w:rPr>
          <w:rFonts w:ascii="Myriad Pro Light SemiExt" w:eastAsia="Calibri" w:hAnsi="Myriad Pro Light SemiExt" w:cs="Arial"/>
          <w:sz w:val="24"/>
          <w:szCs w:val="24"/>
        </w:rPr>
        <w:t>/Stanowiska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oraz ich przetransportowanie (wnoszenie) do lokalizacji wskazanej przez Zamawiającego i rozpakowanie z opakowań;</w:t>
      </w:r>
    </w:p>
    <w:p w:rsidR="00CA0807" w:rsidRPr="000C562A" w:rsidRDefault="00CA0807" w:rsidP="00CA080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Faza 3 – Połączenie elementów składowych, uruchomienie, sprawdzenie prawidłowości działania i potwierdzenie zgodności z postawionymi wymaganiami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dla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danego Stanowiska.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W przypadku braku dostępności budynku laboratoryjnego dla potrzeb prac montażowych może zaistnieć konieczność wykonania prac przywołanych powyżej w innym budynku (lokalizacja tymczasowa) z jednoczesnym przeniesieniem w przyszłości (połowa roku 2021) do lokalizacji docelowej. W takim przypadku wszystkie koszty z tym związane są po stronie Dostawcy</w:t>
      </w:r>
      <w:r w:rsidRPr="004C3DC0">
        <w:rPr>
          <w:rFonts w:ascii="Myriad Pro Light SemiExt" w:eastAsia="Calibri" w:hAnsi="Myriad Pro Light SemiExt" w:cs="Arial"/>
          <w:sz w:val="24"/>
          <w:szCs w:val="24"/>
        </w:rPr>
        <w:t xml:space="preserve"> urządzeń i wyposażenia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realizującego.</w:t>
      </w:r>
    </w:p>
    <w:p w:rsidR="00CA0807" w:rsidRPr="000C562A" w:rsidRDefault="00CA0807" w:rsidP="00CA0807">
      <w:pPr>
        <w:widowControl w:val="0"/>
        <w:autoSpaceDE w:val="0"/>
        <w:autoSpaceDN w:val="0"/>
        <w:adjustRightInd w:val="0"/>
        <w:spacing w:before="120" w:after="120"/>
        <w:ind w:left="7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Faza 3 obejmuje także dostarczenie dokumentacji powykonawczej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danego 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Stanowiska i przeprowadzenie szkolenia z zakresu jego obsługi.</w:t>
      </w:r>
    </w:p>
    <w:p w:rsidR="00CA0807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Wraz z dostawą </w:t>
      </w:r>
      <w:r>
        <w:rPr>
          <w:rFonts w:ascii="Myriad Pro Light SemiExt" w:eastAsia="Calibri" w:hAnsi="Myriad Pro Light SemiExt" w:cs="Arial"/>
          <w:sz w:val="24"/>
          <w:szCs w:val="24"/>
        </w:rPr>
        <w:t>danego S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tanowiska, Dostawca urządzeń i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wyposażenia zobowiązany jest dostarczyć i wydać Zamawiającemu wszelkie dokumenty, pozwalające Zamawiającemu na korzystanie z </w:t>
      </w:r>
      <w:r>
        <w:rPr>
          <w:rFonts w:ascii="Myriad Pro Light SemiExt" w:eastAsia="Calibri" w:hAnsi="Myriad Pro Light SemiExt" w:cs="Arial"/>
          <w:sz w:val="24"/>
          <w:szCs w:val="24"/>
        </w:rPr>
        <w:t>Stanowiska zgodnie z 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prawem oraz zgodnie z jego technicznym i gospodarczym przeznaczeniem. Wydanie dokumentów</w:t>
      </w:r>
      <w:r>
        <w:rPr>
          <w:rFonts w:ascii="Myriad Pro Light SemiExt" w:eastAsia="Calibri" w:hAnsi="Myriad Pro Light SemiExt" w:cs="Arial"/>
          <w:sz w:val="24"/>
          <w:szCs w:val="24"/>
        </w:rPr>
        <w:t>,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o których mowa powyżej wymaga pisemnego potwierdzenia w treści protokołu odbioru przez upoważnionych przedstawicieli Zamawiającego. Wszystkie dokumenty winny być sporządzone w języku polskim lub przetłumaczone na język polski.</w:t>
      </w:r>
    </w:p>
    <w:p w:rsidR="00CA0807" w:rsidRPr="006634C0" w:rsidRDefault="00CA0807" w:rsidP="00CA0807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13" w:name="_Toc466903332"/>
      <w:bookmarkStart w:id="114" w:name="_Toc299442687"/>
      <w:bookmarkStart w:id="115" w:name="_Toc338159946"/>
      <w:bookmarkStart w:id="116" w:name="_Toc338160066"/>
      <w:r w:rsidRPr="006634C0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Dokumentacja projektowa</w:t>
      </w:r>
      <w:bookmarkEnd w:id="113"/>
      <w:r w:rsidRPr="006634C0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 Stanowisk</w:t>
      </w:r>
    </w:p>
    <w:p w:rsidR="00CA0807" w:rsidRPr="000C562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Przez Dokumentację projektową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danego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Stanowiska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Zamawiający rozumie całość dokumentacji (wraz z uzyskaniem wszelkich niezbędnych decyzji, technicznych warunków przyłączenia i uzgodnień dotyczących tego zamówienia) niezbędnej do realizacji przedmiotu zamówienia, tzn. do wybudowania, skonfigurowania, zapewnienia ogólnych właściwości funkcjonalno-użytkowych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danego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Stanowiska. W skład Dokumentacji projektowej elementów Stanowiska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wchodzą wszystkie opracowania projektowe niezbędne do realizacji przedmiotu zamówienia zgodnie z wymaganiami Zamawiającego ujętymi w OPZ w tym wytyczne i założenia dla Wykonawcy dokumentacji projektowej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obiektu laboratoryjnej związane z przygotowaniem infrastruktury (mediów) niezbędnej do jego uruchomienia.</w:t>
      </w:r>
    </w:p>
    <w:p w:rsidR="00CA0807" w:rsidRPr="000C562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Dokumentacja musi zawierać schematy połączeń przewodów zasilania, sygnałowych i sterowania oraz zawierać informację dot. przewidywanych etapów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>prac montażowych.</w:t>
      </w:r>
    </w:p>
    <w:p w:rsidR="00CA0807" w:rsidRPr="005E495B" w:rsidRDefault="00CA0807" w:rsidP="00CA0807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17" w:name="_Toc454374498"/>
      <w:bookmarkStart w:id="118" w:name="_Toc454376195"/>
      <w:bookmarkStart w:id="119" w:name="_Toc466903334"/>
      <w:bookmarkStart w:id="120" w:name="_Toc451855496"/>
      <w:bookmarkStart w:id="121" w:name="_Toc451858212"/>
      <w:bookmarkStart w:id="122" w:name="_Toc451858737"/>
      <w:bookmarkEnd w:id="117"/>
      <w:bookmarkEnd w:id="118"/>
      <w:r w:rsidRPr="005E495B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Obowiązki w zakresie ochrony środowiska</w:t>
      </w:r>
      <w:bookmarkEnd w:id="119"/>
    </w:p>
    <w:p w:rsidR="00CA0807" w:rsidRPr="005E495B" w:rsidRDefault="00CA0807" w:rsidP="00CA0807">
      <w:pPr>
        <w:pStyle w:val="Akapitzlist"/>
        <w:keepNext/>
        <w:numPr>
          <w:ilvl w:val="2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23" w:name="_Toc451855497"/>
      <w:bookmarkStart w:id="124" w:name="_Toc451858213"/>
      <w:bookmarkStart w:id="125" w:name="_Toc451858738"/>
      <w:bookmarkStart w:id="126" w:name="_Toc466903335"/>
      <w:bookmarkEnd w:id="120"/>
      <w:bookmarkEnd w:id="121"/>
      <w:bookmarkEnd w:id="122"/>
      <w:r w:rsidRPr="005E495B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Ochrona przed hałasem, drganiami i polem elektromagnetycznym</w:t>
      </w:r>
    </w:p>
    <w:p w:rsidR="00CA0807" w:rsidRPr="000C562A" w:rsidRDefault="00CA0807" w:rsidP="00CA0807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Elementy Stanowisk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a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/Stanowisko powinno być tak projektowane,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a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by na etapie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jego eksploatacji nie dochodziło do przekroczeń dopuszczalnych poziomów hałasu w środowisku, ani do przekroczeń normatywnych poziomów pola elektromagnetycznego oraz przenoszonych drgań na ludzi i budynk</w:t>
      </w:r>
      <w:r>
        <w:rPr>
          <w:rFonts w:ascii="Myriad Pro Light SemiExt" w:eastAsia="Calibri" w:hAnsi="Myriad Pro Light SemiExt" w:cs="Arial"/>
          <w:sz w:val="24"/>
          <w:szCs w:val="24"/>
        </w:rPr>
        <w:t>i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. </w:t>
      </w:r>
    </w:p>
    <w:p w:rsidR="00CA0807" w:rsidRPr="000C562A" w:rsidRDefault="00CA0807" w:rsidP="00CA0807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W celu zapewnienia dotrzymania dopuszczalnych poziomów hałasu w środowisku,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br/>
        <w:t xml:space="preserve">w pierwszej kolejności Dostawca urządzeń i wyposażenia zobowiązany jest stosować rozwiązania ograniczania hałasu i poziomu pola elektromagnetycznego „u źródła”. </w:t>
      </w:r>
    </w:p>
    <w:bookmarkEnd w:id="114"/>
    <w:bookmarkEnd w:id="115"/>
    <w:bookmarkEnd w:id="116"/>
    <w:bookmarkEnd w:id="123"/>
    <w:bookmarkEnd w:id="124"/>
    <w:bookmarkEnd w:id="125"/>
    <w:bookmarkEnd w:id="126"/>
    <w:p w:rsidR="00CA0807" w:rsidRPr="005E495B" w:rsidRDefault="00CA0807" w:rsidP="00CA0807">
      <w:pPr>
        <w:pStyle w:val="Akapitzlist"/>
        <w:keepNext/>
        <w:numPr>
          <w:ilvl w:val="2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5E495B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Prace instalacyjne i montażowe elementów Stanowiska/Stanowiska</w:t>
      </w:r>
    </w:p>
    <w:p w:rsidR="00CA0807" w:rsidRPr="000C562A" w:rsidRDefault="00CA0807" w:rsidP="00CA0807">
      <w:pPr>
        <w:numPr>
          <w:ilvl w:val="0"/>
          <w:numId w:val="2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Wszystkie prace muszą być prowadzone zgodnie z normami i standardami technicznymi, z wykorzystaniem współczesnej wiedzy naukowo-technicznej oraz w zgodności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z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Dokumentacją projektową elementów Stanowiska/Stanowiska. </w:t>
      </w:r>
    </w:p>
    <w:p w:rsidR="00CA0807" w:rsidRPr="000C562A" w:rsidRDefault="00CA0807" w:rsidP="00CA0807">
      <w:pPr>
        <w:numPr>
          <w:ilvl w:val="0"/>
          <w:numId w:val="2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Podczas realizacji prac Dostawca urządzeń i wyposażenia będzie przestrzegać wszystkich obowiązujących przepisów Prawa i wymagań w zakresie bezpieczeństwa i ochrony zdrowia oraz Regulacji Zamawiającego dotyczących bezpieczeństwa i higieny pracy. Dostawca urządzeń i wyposażenia ma obowiązek zadbać, aby personel wykonywał pracę zgodnie z obowiązującymi przepisami sanitarnymi. Wykonawca zapewni i będzie utrzymywał wszelkie urządzenia zabezpieczające oraz sprzęt i wyposaży zespoły robocze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 odpowiednią odzież i obuwie robocze oraz środki ochrony indywidualnej. Wykonawca ma obowiązek zapewnienia odpowiednich warunków dla ochrony życia i  zdrowia osób zatrudnionych przy realizacji prac. </w:t>
      </w:r>
    </w:p>
    <w:p w:rsidR="00CA0807" w:rsidRPr="000C562A" w:rsidRDefault="00CA0807" w:rsidP="00CA0807">
      <w:pPr>
        <w:numPr>
          <w:ilvl w:val="0"/>
          <w:numId w:val="2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Zamawiający oczekuje również, że na tym etapie realizacji przedmiotu zamówienia w trakcie realizacji prac będzie mógł uczestniczyć personel wyznaczony przez Zamawiającego.</w:t>
      </w:r>
    </w:p>
    <w:p w:rsidR="00CA0807" w:rsidRPr="00F61303" w:rsidRDefault="00CA0807" w:rsidP="00CA0807">
      <w:pPr>
        <w:pStyle w:val="Akapitzlist"/>
        <w:keepNext/>
        <w:numPr>
          <w:ilvl w:val="2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27" w:name="_Toc454374508"/>
      <w:bookmarkStart w:id="128" w:name="_Toc454376205"/>
      <w:bookmarkStart w:id="129" w:name="_Toc454374511"/>
      <w:bookmarkStart w:id="130" w:name="_Toc454376208"/>
      <w:bookmarkStart w:id="131" w:name="_Toc454374513"/>
      <w:bookmarkStart w:id="132" w:name="_Toc454376210"/>
      <w:bookmarkStart w:id="133" w:name="_Toc451855513"/>
      <w:bookmarkStart w:id="134" w:name="_Toc451858229"/>
      <w:bookmarkStart w:id="135" w:name="_Toc466903339"/>
      <w:bookmarkStart w:id="136" w:name="_Toc299442695"/>
      <w:bookmarkEnd w:id="127"/>
      <w:bookmarkEnd w:id="128"/>
      <w:bookmarkEnd w:id="129"/>
      <w:bookmarkEnd w:id="130"/>
      <w:bookmarkEnd w:id="131"/>
      <w:bookmarkEnd w:id="132"/>
      <w:r w:rsidRPr="00F61303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Fazowanie instalacji i montażu elementów Stanowiska/Stanowiska oraz robót budowlanych Inwestycji.</w:t>
      </w:r>
      <w:bookmarkEnd w:id="133"/>
      <w:bookmarkEnd w:id="134"/>
      <w:bookmarkEnd w:id="135"/>
    </w:p>
    <w:p w:rsidR="00CA0807" w:rsidRPr="000C562A" w:rsidRDefault="00CA0807" w:rsidP="00CA0807">
      <w:pPr>
        <w:numPr>
          <w:ilvl w:val="0"/>
          <w:numId w:val="2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prac instalacji i montażu elementów Stanowiska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oraz jego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docelowe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uruchomienie odbywać się będzie w okresie realizacji robót budowlanych Inwestycji, tj. na terenie i w trakcie budowy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obiektu laboratoryjnego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.</w:t>
      </w:r>
    </w:p>
    <w:p w:rsidR="00CA0807" w:rsidRPr="000C562A" w:rsidRDefault="00CA0807" w:rsidP="00CA0807">
      <w:pPr>
        <w:numPr>
          <w:ilvl w:val="0"/>
          <w:numId w:val="2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Organizacja pracy i dobór sprzętu muszą uwzględniać zapewnienie bezpieczeństwa i  ciągłości prac realizowanych przez generalnego wykonawcę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>robót budowlanych Inwestycji oraz gwarantować właściwą ich jakość i tempo wynikające z harmonogramu i złożonej przez Dostawcę urządzeń i wyposażenia oferty.</w:t>
      </w:r>
    </w:p>
    <w:p w:rsidR="00CA0807" w:rsidRPr="00F61303" w:rsidRDefault="001A376E" w:rsidP="00CA0807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37" w:name="_Toc436141512"/>
      <w:bookmarkStart w:id="138" w:name="_Toc436141830"/>
      <w:bookmarkStart w:id="139" w:name="_Toc436142858"/>
      <w:bookmarkStart w:id="140" w:name="_Toc436143401"/>
      <w:bookmarkStart w:id="141" w:name="_Toc436143738"/>
      <w:bookmarkStart w:id="142" w:name="_Toc436204466"/>
      <w:bookmarkStart w:id="143" w:name="_Toc454202122"/>
      <w:bookmarkStart w:id="144" w:name="_Toc454202426"/>
      <w:bookmarkStart w:id="145" w:name="_Toc454350263"/>
      <w:bookmarkStart w:id="146" w:name="_Toc454374538"/>
      <w:bookmarkStart w:id="147" w:name="_Toc454376235"/>
      <w:bookmarkStart w:id="148" w:name="_Toc454202123"/>
      <w:bookmarkStart w:id="149" w:name="_Toc454202427"/>
      <w:bookmarkStart w:id="150" w:name="_Toc454350264"/>
      <w:bookmarkStart w:id="151" w:name="_Toc454374539"/>
      <w:bookmarkStart w:id="152" w:name="_Toc454376236"/>
      <w:bookmarkStart w:id="153" w:name="_Toc454202124"/>
      <w:bookmarkStart w:id="154" w:name="_Toc454202428"/>
      <w:bookmarkStart w:id="155" w:name="_Toc454350265"/>
      <w:bookmarkStart w:id="156" w:name="_Toc454374540"/>
      <w:bookmarkStart w:id="157" w:name="_Toc454376237"/>
      <w:bookmarkStart w:id="158" w:name="_Toc436141515"/>
      <w:bookmarkStart w:id="159" w:name="_Toc436141833"/>
      <w:bookmarkStart w:id="160" w:name="_Toc436142861"/>
      <w:bookmarkStart w:id="161" w:name="_Toc436143404"/>
      <w:bookmarkStart w:id="162" w:name="_Toc436143741"/>
      <w:bookmarkStart w:id="163" w:name="_Toc436204469"/>
      <w:bookmarkStart w:id="164" w:name="_Toc436210863"/>
      <w:bookmarkStart w:id="165" w:name="_Toc436226121"/>
      <w:bookmarkStart w:id="166" w:name="_Toc436227854"/>
      <w:bookmarkStart w:id="167" w:name="_Toc436141519"/>
      <w:bookmarkStart w:id="168" w:name="_Toc436141837"/>
      <w:bookmarkStart w:id="169" w:name="_Toc436142865"/>
      <w:bookmarkStart w:id="170" w:name="_Toc436143408"/>
      <w:bookmarkStart w:id="171" w:name="_Toc436143745"/>
      <w:bookmarkStart w:id="172" w:name="_Toc436204473"/>
      <w:bookmarkStart w:id="173" w:name="_Toc436210867"/>
      <w:bookmarkStart w:id="174" w:name="_Toc436226125"/>
      <w:bookmarkStart w:id="175" w:name="_Toc436227858"/>
      <w:bookmarkStart w:id="176" w:name="_Toc436141523"/>
      <w:bookmarkStart w:id="177" w:name="_Toc436141841"/>
      <w:bookmarkStart w:id="178" w:name="_Toc436142869"/>
      <w:bookmarkStart w:id="179" w:name="_Toc436143412"/>
      <w:bookmarkStart w:id="180" w:name="_Toc436143749"/>
      <w:bookmarkStart w:id="181" w:name="_Toc436204477"/>
      <w:bookmarkStart w:id="182" w:name="_Toc436210871"/>
      <w:bookmarkStart w:id="183" w:name="_Toc436226129"/>
      <w:bookmarkStart w:id="184" w:name="_Toc436227862"/>
      <w:bookmarkStart w:id="185" w:name="_Toc436141530"/>
      <w:bookmarkStart w:id="186" w:name="_Toc436141848"/>
      <w:bookmarkStart w:id="187" w:name="_Toc436142876"/>
      <w:bookmarkStart w:id="188" w:name="_Toc436143419"/>
      <w:bookmarkStart w:id="189" w:name="_Toc436143756"/>
      <w:bookmarkStart w:id="190" w:name="_Toc436204484"/>
      <w:bookmarkStart w:id="191" w:name="_Toc436210878"/>
      <w:bookmarkStart w:id="192" w:name="_Toc436226136"/>
      <w:bookmarkStart w:id="193" w:name="_Toc436227869"/>
      <w:bookmarkStart w:id="194" w:name="_Toc299442697"/>
      <w:bookmarkStart w:id="195" w:name="_Toc299442698"/>
      <w:bookmarkStart w:id="196" w:name="_Toc308433241"/>
      <w:bookmarkStart w:id="197" w:name="_Toc308436607"/>
      <w:bookmarkStart w:id="198" w:name="_Toc308433242"/>
      <w:bookmarkStart w:id="199" w:name="_Toc308436608"/>
      <w:bookmarkStart w:id="200" w:name="_Toc308433243"/>
      <w:bookmarkStart w:id="201" w:name="_Toc308436609"/>
      <w:bookmarkStart w:id="202" w:name="_Toc308433244"/>
      <w:bookmarkStart w:id="203" w:name="_Toc308436610"/>
      <w:bookmarkStart w:id="204" w:name="_Toc308433245"/>
      <w:bookmarkStart w:id="205" w:name="_Toc308436611"/>
      <w:bookmarkStart w:id="206" w:name="_Toc436381052"/>
      <w:bookmarkStart w:id="207" w:name="_Toc436387722"/>
      <w:bookmarkStart w:id="208" w:name="_Toc446323004"/>
      <w:bookmarkStart w:id="209" w:name="_Toc446335023"/>
      <w:bookmarkStart w:id="210" w:name="_Toc446497207"/>
      <w:bookmarkStart w:id="211" w:name="_Toc446497445"/>
      <w:bookmarkStart w:id="212" w:name="_Toc451855529"/>
      <w:bookmarkStart w:id="213" w:name="_Toc451858245"/>
      <w:bookmarkStart w:id="214" w:name="_Toc451858759"/>
      <w:bookmarkStart w:id="215" w:name="_Toc466903353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 </w:t>
      </w:r>
      <w:r w:rsidR="00CA0807" w:rsidRPr="00F61303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Pełnienie Nadzoru Autorskiego</w:t>
      </w:r>
      <w:bookmarkEnd w:id="212"/>
      <w:bookmarkEnd w:id="213"/>
      <w:bookmarkEnd w:id="214"/>
      <w:bookmarkEnd w:id="215"/>
    </w:p>
    <w:p w:rsidR="00CA0807" w:rsidRPr="000C562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zapewni Nadzór Autorski na czas od przekazania Wykonawcy doku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mentacji projektowej Inwestycji,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 pkt. 4.2 OPZ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do czasu odbioru końcowego dot. prac instalacj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i docelowego montażu kompletnego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Stanowisk dla przedmiotowego zadania.  </w:t>
      </w:r>
    </w:p>
    <w:p w:rsidR="00CA0807" w:rsidRPr="000C562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na żądanie Zamawiającego w 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trakcie realizowania zadania inwestycyjnego będzie pełnił Nadzór Autorski w zakresie:</w:t>
      </w:r>
    </w:p>
    <w:p w:rsidR="00CA0807" w:rsidRDefault="00CA0807" w:rsidP="00CA0807">
      <w:pPr>
        <w:numPr>
          <w:ilvl w:val="0"/>
          <w:numId w:val="4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3CA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Udzielania wyjaśnień uczestnikom procesu budowlanego Inwestycji (generalny wykonawca robót budowlanych, wykonawca dokumentacji projektowej, Inwestor Zastępczy) odnośnie wątpliwości dotyczących projektu elementów Stanowiska (na styku z innymi zadaniami Inwestycji) i zawartych </w:t>
      </w:r>
      <w:r w:rsidRPr="000E3CA4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  <w:t xml:space="preserve">w nich rozwiązań i ewentualne uzupełnianie szczegółów Dokumentacji projektowej danego Stanowiska, w tym sporządzania niezbędnych szkiców lub rysunków. </w:t>
      </w:r>
    </w:p>
    <w:p w:rsidR="00CA0807" w:rsidRPr="000E3CA4" w:rsidRDefault="00CA0807" w:rsidP="00CA0807">
      <w:pPr>
        <w:numPr>
          <w:ilvl w:val="0"/>
          <w:numId w:val="4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3CA4">
        <w:rPr>
          <w:rFonts w:ascii="Myriad Pro Light SemiExt" w:eastAsia="Calibri" w:hAnsi="Myriad Pro Light SemiExt" w:cs="Arial"/>
          <w:sz w:val="24"/>
          <w:szCs w:val="24"/>
          <w:lang w:eastAsia="pl-PL"/>
        </w:rPr>
        <w:t>Udziału w naradach i komisjach technicznych;</w:t>
      </w:r>
    </w:p>
    <w:p w:rsidR="00CA0807" w:rsidRPr="00F5440D" w:rsidRDefault="00CA0807" w:rsidP="00CA0807">
      <w:pPr>
        <w:numPr>
          <w:ilvl w:val="0"/>
          <w:numId w:val="4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5440D">
        <w:rPr>
          <w:rFonts w:ascii="Myriad Pro Light SemiExt" w:eastAsia="Calibri" w:hAnsi="Myriad Pro Light SemiExt" w:cs="Arial"/>
          <w:sz w:val="24"/>
          <w:szCs w:val="24"/>
          <w:lang w:eastAsia="pl-PL"/>
        </w:rPr>
        <w:t>Udziału w odbiorach częściowych, technicznych, eksploatacyjnych, odbiorze końcowym, procedurach rozruchu danego Stanowiska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.</w:t>
      </w:r>
    </w:p>
    <w:p w:rsidR="00CA0807" w:rsidRPr="000C562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Okres pełnienia Nadzoru Autorskiego obejmuje również czynności związane z usunięciem wad Dokumentacji projektowej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danego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Stanowiska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stwierdzonych przez Zamawiającego (Kierownik Kontraktu z ramienia Inwestora Zastępczego, inni przedstawiciele Zamawiającego). Wszelkie wady i usterki, których istnienie zostało ujawnione dopiero w trakcie realizacji zadania inwestycyjnego, Dostawca urządzeń i wyposażenia ma obowiązek usunąć nieodpłatnie w ramach niniejszego Zamówienia.</w:t>
      </w:r>
    </w:p>
    <w:p w:rsidR="00CA0807" w:rsidRPr="000C562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Podjęcie czynności Nadzoru Autorskiego oraz jego realizacja winny nastąpić na podstawie wezwania Zamawiającego (Kierownik Kontraktu z ramienia Inwestora Zastępczego, inni przedstawiciele Zamawiającego), w wyznaczonych terminach – termin przybycia na miejsce wezwania, termin na dostarczenie rozwiązania zgłoszonego problemu – wskazanych przez Zamawiającego (Kierownik Kontraktu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 ramienia Inwestora Zastępczego, inni przedstawiciele Zamawiającego). Wezwanie może nastąpić pisemnie, mailowo, telefonicznie lub ustnie z zastrzeżeniem, że dla wezwań telefonicznych i ustnych Zamawiający (Kierownik </w:t>
      </w:r>
      <w:r w:rsidR="00DC24FB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Kontraktu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 ramienia Inwestora Zastępczego, inni przedstawiciele Zamawiającego) w ciągu najbliższego dnia roboczego wystawi potwierdzenie w formie pisemnej lub mailowej.</w:t>
      </w:r>
    </w:p>
    <w:p w:rsidR="00CA0807" w:rsidRPr="000C562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>Dostarczone przez Dostawcę urządzeń i wyposażenia rozwiązanie zgłoszonego problemu podlega, po uzyskaniu opinii Inwestora Zastępczego, zat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wierdzeniu przez Zamawiającego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 ewentualnym uwzględnieniem opinii innych koniecznych stron.</w:t>
      </w:r>
    </w:p>
    <w:p w:rsidR="00CA0807" w:rsidRPr="000C562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Niewywiązanie się z zadania określonego w niniejszym punkcie będzie uznane za niewykonanie zobowiązania dotyczącego Nadzoru Autorskiego i będzie podlegało każe zgodnie z warunkami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ujętymi w § 9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Umowy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. </w:t>
      </w:r>
    </w:p>
    <w:p w:rsidR="00CA0807" w:rsidRPr="000C562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Dokumentację zamienną/uzupełniającą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wynikającą z realizacji niniejszego punktu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należy wykonać w ilości 3 egz. w formie drukowanej i 1 egz. w formie elektronicznej na nośniku CD/DVD w wersji pdf i edytowalnej (np. dwg, </w:t>
      </w:r>
      <w:proofErr w:type="spellStart"/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doc</w:t>
      </w:r>
      <w:proofErr w:type="spellEnd"/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).</w:t>
      </w:r>
    </w:p>
    <w:p w:rsidR="00CA0807" w:rsidRPr="00B3362E" w:rsidRDefault="001A376E" w:rsidP="00CA0807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 </w:t>
      </w:r>
      <w:r w:rsidR="00CA0807" w:rsidRPr="00B3362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Dokumentacja Powykonawcza elementów Stanowiska/Stanowiska</w:t>
      </w:r>
    </w:p>
    <w:p w:rsidR="00CA0807" w:rsidRPr="000C562A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 dokumentacji powykonawczej winny znaleźć się: </w:t>
      </w:r>
    </w:p>
    <w:p w:rsidR="00CA0807" w:rsidRPr="00B3362E" w:rsidRDefault="00CA0807" w:rsidP="00CA0807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B3362E">
        <w:rPr>
          <w:rFonts w:ascii="Myriad Pro Light SemiExt" w:eastAsia="Calibri" w:hAnsi="Myriad Pro Light SemiExt" w:cs="Arial"/>
          <w:sz w:val="24"/>
          <w:szCs w:val="24"/>
          <w:lang w:eastAsia="pl-PL"/>
        </w:rPr>
        <w:t>schematy połączeń (w tym z innymi elementami realizowanymi przez innego dostawcę)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B3362E">
        <w:rPr>
          <w:rFonts w:ascii="Myriad Pro Light SemiExt" w:eastAsia="Calibri" w:hAnsi="Myriad Pro Light SemiExt" w:cs="Arial"/>
          <w:sz w:val="24"/>
          <w:szCs w:val="24"/>
          <w:lang w:eastAsia="pl-PL"/>
        </w:rPr>
        <w:t>przewodów zasilania, sygnałowych i sterowania;</w:t>
      </w:r>
    </w:p>
    <w:p w:rsidR="00CA0807" w:rsidRPr="000C562A" w:rsidRDefault="00CA0807" w:rsidP="00CA0807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dla wszystkich dostarczanych w ramach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danego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Stanowiska, winny znaleźć się świadectwa wzorcowania, kalibracji oraz dokumentacja techniczno-ruchowa DTR. Powyższe dokumenty powinny być w języku polskim lub przetłumaczone na język polski;</w:t>
      </w:r>
    </w:p>
    <w:p w:rsidR="00CA0807" w:rsidRPr="000C562A" w:rsidRDefault="00CA0807" w:rsidP="00CA0807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instrukcje dotyczące oprogramowania urządzeń, oraz instrukcje do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oprogramowania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CA0807" w:rsidRDefault="00CA0807" w:rsidP="00CA0807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instrukcje dotyczące utrzymania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danego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Stanowiska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i prac konserwacyjnych;</w:t>
      </w:r>
    </w:p>
    <w:p w:rsidR="00CA0807" w:rsidRPr="000C562A" w:rsidRDefault="00CA0807" w:rsidP="00CA0807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inne dokumenty wymienione w </w:t>
      </w:r>
      <w:r w:rsidRPr="000C562A">
        <w:rPr>
          <w:rFonts w:ascii="Myriad Pro Light SemiExt" w:eastAsia="Calibri" w:hAnsi="Myriad Pro Light SemiExt" w:cs="Arial"/>
          <w:b/>
          <w:i/>
          <w:sz w:val="24"/>
          <w:szCs w:val="24"/>
          <w:lang w:eastAsia="pl-PL"/>
        </w:rPr>
        <w:t>załączniku  nr 2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do niniejszego OPZ.</w:t>
      </w:r>
    </w:p>
    <w:p w:rsidR="00CA0807" w:rsidRPr="00B3362E" w:rsidRDefault="001A376E" w:rsidP="00CA0807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 </w:t>
      </w:r>
      <w:r w:rsidR="00CA0807" w:rsidRPr="00B3362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Szkolenie personelu Zamawiającego</w:t>
      </w:r>
    </w:p>
    <w:p w:rsidR="00CA0807" w:rsidRPr="000C562A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Dostawca urządzeń i wyposażenia przeprowadzi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2 dniowe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szkolenia dla personelu Zamawiającego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(dla około 10 osób)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 zakresu obsługi i utrzymania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dostarczonego St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anowiska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. Za ewentualne uszkodzenie </w:t>
      </w:r>
      <w:r w:rsidRPr="006A4AA4">
        <w:rPr>
          <w:rFonts w:ascii="Myriad Pro Light SemiExt" w:eastAsia="Calibri" w:hAnsi="Myriad Pro Light SemiExt" w:cs="Arial"/>
          <w:sz w:val="24"/>
          <w:szCs w:val="24"/>
          <w:lang w:eastAsia="pl-PL"/>
        </w:rPr>
        <w:t>elementów Stanowiska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w trakcie szkolenia odpowiada Dostawca urządzeń i wyposażenia, który zobowiązany będzie na własny koszt i ryzyko usunąć powstałą usterkę.</w:t>
      </w:r>
    </w:p>
    <w:p w:rsidR="00CA0807" w:rsidRPr="000C562A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Tematyka szkolenia z zakresu obsługi i utrzymania powinna obejmować zagadnienia eksploatacyjne opisane w dokumentacji techniczno-ruchowej DTR oraz zajęcia praktyczne w zakresie: </w:t>
      </w:r>
    </w:p>
    <w:p w:rsidR="00CA0807" w:rsidRPr="000C562A" w:rsidRDefault="00CA0807" w:rsidP="00CA0807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działania i obsługi; </w:t>
      </w:r>
    </w:p>
    <w:p w:rsidR="00CA0807" w:rsidRPr="000C562A" w:rsidRDefault="00CA0807" w:rsidP="00CA0807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diagnostyki;</w:t>
      </w:r>
    </w:p>
    <w:p w:rsidR="00CA0807" w:rsidRPr="000C562A" w:rsidRDefault="00CA0807" w:rsidP="00CA0807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dokonywania pomiarów pod kątem zachowania parametrów oraz ich regulacji;</w:t>
      </w:r>
    </w:p>
    <w:p w:rsidR="00CA0807" w:rsidRDefault="00CA0807" w:rsidP="00CA0807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 xml:space="preserve">postępowania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w przypadku wystąpienia usterek;</w:t>
      </w:r>
    </w:p>
    <w:p w:rsidR="00CA0807" w:rsidRPr="003732A0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Na koniec szkolenia Dostawca urządzeń i wyposażenia zobowiązany jest do przeprowadzenia testu sprawdzającego dla uczestniczącego w szkoleniu personelu. </w:t>
      </w:r>
    </w:p>
    <w:p w:rsidR="00CA0807" w:rsidRDefault="00CA0807" w:rsidP="00CA0807">
      <w:pPr>
        <w:spacing w:before="120" w:after="120"/>
        <w:jc w:val="both"/>
        <w:rPr>
          <w:rFonts w:ascii="Myriad Pro Light SemiExt" w:hAnsi="Myriad Pro Light SemiExt" w:cs="Arial"/>
          <w:sz w:val="24"/>
          <w:szCs w:val="24"/>
          <w:lang w:eastAsia="pl-PL"/>
        </w:rPr>
      </w:pPr>
      <w:r w:rsidRPr="00EF7332">
        <w:rPr>
          <w:rFonts w:ascii="Myriad Pro Light SemiExt" w:hAnsi="Myriad Pro Light SemiExt" w:cs="Arial"/>
          <w:sz w:val="24"/>
          <w:szCs w:val="24"/>
          <w:lang w:eastAsia="pl-PL"/>
        </w:rPr>
        <w:t xml:space="preserve">Dostawca urządzeń i wyposażenia zobowiązany jest także do przygotowania </w:t>
      </w:r>
      <w:r>
        <w:rPr>
          <w:rFonts w:ascii="Myriad Pro Light SemiExt" w:hAnsi="Myriad Pro Light SemiExt" w:cs="Arial"/>
          <w:sz w:val="24"/>
          <w:szCs w:val="24"/>
          <w:lang w:eastAsia="pl-PL"/>
        </w:rPr>
        <w:t xml:space="preserve">programu szkolenia oraz </w:t>
      </w:r>
      <w:r w:rsidRPr="00EF7332">
        <w:rPr>
          <w:rFonts w:ascii="Myriad Pro Light SemiExt" w:hAnsi="Myriad Pro Light SemiExt" w:cs="Arial"/>
          <w:sz w:val="24"/>
          <w:szCs w:val="24"/>
          <w:lang w:eastAsia="pl-PL"/>
        </w:rPr>
        <w:t>materiałów szkoleniowych</w:t>
      </w:r>
      <w:r>
        <w:rPr>
          <w:rFonts w:ascii="Myriad Pro Light SemiExt" w:hAnsi="Myriad Pro Light SemiExt" w:cs="Arial"/>
          <w:sz w:val="24"/>
          <w:szCs w:val="24"/>
          <w:lang w:eastAsia="pl-PL"/>
        </w:rPr>
        <w:t xml:space="preserve"> dla ww. zakresu. Program szkolenia podlega zatwierdzeniu przez Zamawiającego. </w:t>
      </w:r>
    </w:p>
    <w:p w:rsidR="00CA0807" w:rsidRPr="000C562A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hAnsi="Myriad Pro Light SemiExt" w:cs="Arial"/>
          <w:sz w:val="24"/>
          <w:szCs w:val="24"/>
          <w:lang w:eastAsia="pl-PL"/>
        </w:rPr>
        <w:t>Wszelkie koszty związane z przygotowaniem Programu szkolenia, materiałów szkoleniowych,  przeprowadzeniem szkolenia oraz wydaniem  certyfikatów jego ukończenia ponosi Dostawca urządzeń i wyposażenia.</w:t>
      </w:r>
    </w:p>
    <w:p w:rsidR="00CA0807" w:rsidRPr="00870B7E" w:rsidRDefault="00CA0807" w:rsidP="00CA0807">
      <w:pPr>
        <w:keepNext/>
        <w:numPr>
          <w:ilvl w:val="0"/>
          <w:numId w:val="2"/>
        </w:numPr>
        <w:spacing w:before="240" w:after="120" w:line="240" w:lineRule="auto"/>
        <w:ind w:left="357" w:hanging="357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16" w:name="_Toc451855530"/>
      <w:bookmarkStart w:id="217" w:name="_Toc451858246"/>
      <w:bookmarkStart w:id="218" w:name="_Toc451858760"/>
      <w:bookmarkStart w:id="219" w:name="_Toc466903354"/>
      <w:r w:rsidRPr="00870B7E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WYTYCZNE I WYMAGANIA DOTYCZĄCE OPRACOWANIA DOKUMENTACJI</w:t>
      </w:r>
      <w:bookmarkEnd w:id="216"/>
      <w:bookmarkEnd w:id="217"/>
      <w:bookmarkEnd w:id="218"/>
      <w:r w:rsidRPr="00870B7E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PROJEKTOWEJ</w:t>
      </w:r>
      <w:bookmarkEnd w:id="219"/>
      <w:r w:rsidRPr="00870B7E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I POWYKONAWCZEJ</w:t>
      </w:r>
    </w:p>
    <w:p w:rsidR="00CA0807" w:rsidRPr="00870B7E" w:rsidRDefault="00CA0807" w:rsidP="00CA0807">
      <w:pPr>
        <w:pStyle w:val="Akapitzlist"/>
        <w:keepNext/>
        <w:numPr>
          <w:ilvl w:val="1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20" w:name="_Toc451855531"/>
      <w:bookmarkStart w:id="221" w:name="_Toc451858247"/>
      <w:bookmarkStart w:id="222" w:name="_Toc451858761"/>
      <w:bookmarkStart w:id="223" w:name="_Toc466903355"/>
      <w:r w:rsidRPr="00870B7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Wymagania ogólne</w:t>
      </w:r>
      <w:bookmarkEnd w:id="220"/>
      <w:bookmarkEnd w:id="221"/>
      <w:bookmarkEnd w:id="222"/>
      <w:bookmarkEnd w:id="223"/>
    </w:p>
    <w:p w:rsidR="00CA0807" w:rsidRPr="00870B7E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opracuje Dokumentację projektową elementów Stanowiska/Stanowiska  w zakresie niezbędnym do osiągnięcia założeń i celów określonych w niniejszym OPZ. Ponadto rozwiązania projektowe muszą spełniać przepisy instrukcji i warunki techniczne obowiązujące u Zamawiającego</w:t>
      </w:r>
    </w:p>
    <w:p w:rsidR="00CA0807" w:rsidRPr="00870B7E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Dokumentacja projektowa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danego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Stanowiska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przedkładana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 uzgodnienia lub zatwierdzenia przez Zamawiającego powinna zawierać przepisy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normy projektowe, na podstawie których została opracowana.</w:t>
      </w:r>
      <w:r w:rsidRPr="00870B7E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</w:t>
      </w:r>
    </w:p>
    <w:p w:rsidR="00CA0807" w:rsidRPr="00870B7E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Dla zapewnienia spójności pomiędzy opracowywaną Dokumentacją projektową </w:t>
      </w:r>
      <w:r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danego </w:t>
      </w:r>
      <w:r w:rsidRPr="00870B7E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Stanowiska, a projektami realizowanymi przez inne podmioty oraz celem zapewnienia optymalnego wykorzystania przeznaczonych na te projekty środków finansowych, Zamawiający wymaga od Dostawcy urządzeń i wyposażenia współpracy z innymi podmiotami realizującymi zadania powiązane z opracowywaną dokumentacją.</w:t>
      </w:r>
    </w:p>
    <w:p w:rsidR="00CA0807" w:rsidRPr="00870B7E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Dokumentacja projektowa i powykonawcza przekazywana Zamawiającemu musi być dostarczona w formie papierowej i elektronicznej.</w:t>
      </w:r>
    </w:p>
    <w:p w:rsidR="00CA0807" w:rsidRPr="00870B7E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Wszelkie schematy, rysunki i wykresy powinny być w formacie zapewniającym czytelność oraz umożliwiającym, po ewentualnym złożeniu, oprawę w okładkę formatu A4. System numeracji powinien być jednolity we wszystkich częściach dokumentacji.</w:t>
      </w:r>
    </w:p>
    <w:p w:rsidR="00CA0807" w:rsidRPr="00870B7E" w:rsidRDefault="00CA0807" w:rsidP="00CA0807">
      <w:pPr>
        <w:pStyle w:val="Akapitzlist"/>
        <w:keepNext/>
        <w:numPr>
          <w:ilvl w:val="1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24" w:name="_Ref436206404"/>
      <w:bookmarkStart w:id="225" w:name="_Toc451855532"/>
      <w:bookmarkStart w:id="226" w:name="_Toc451858248"/>
      <w:bookmarkStart w:id="227" w:name="_Toc451858762"/>
      <w:bookmarkStart w:id="228" w:name="_Toc466903356"/>
      <w:r w:rsidRPr="00870B7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Wymagania dla dokumentacji dostarczanej Zamawiającemu</w:t>
      </w:r>
      <w:bookmarkEnd w:id="224"/>
      <w:bookmarkEnd w:id="225"/>
      <w:bookmarkEnd w:id="226"/>
      <w:bookmarkEnd w:id="227"/>
      <w:bookmarkEnd w:id="228"/>
    </w:p>
    <w:p w:rsidR="00CA0807" w:rsidRPr="00870B7E" w:rsidRDefault="00CA0807" w:rsidP="00CA080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Dokumentacja projektowa i powykonawcza dostarczana Zamawiającemu musi zawierać: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>tytuł dokumentu;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nazw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ę projektu (i nr jeśli dotyczy);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wersję dokumentu;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datę powstania dokumentu;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nazwę i adres Dostawcy urządzeń i wyposażenia oraz nazwiska autorów dokumentu wraz z numerami uprawnień (jeśli dotyczy)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oznaczenia wymagane dla projektów realizowany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ch z funduszy Unii Europejskiej;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nazwę i adres Zamawiającego;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na początku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dokumentu spis treści dokumentu;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pod spisem treści wykaz użytych skrótów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i oznaczeń wraz z objaśnieniami;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na końcu dokumentu spis wykorzystanych norm, przepisów i lite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ratury przywołanej w dokumencie;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na końcu dokumentu streszczenie zawartości dokumentu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, kluczowe ustalenia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  <w:t>i wnioski;</w:t>
      </w:r>
    </w:p>
    <w:p w:rsidR="00CA0807" w:rsidRPr="000E67A4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dane, tabele, wykresy, rysunki, mapy w tekście dokumentu opatrzone numerem, tytułem i informacją o źródle,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z którego pochodzą;</w:t>
      </w:r>
    </w:p>
    <w:p w:rsidR="00CA0807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nagłówek na każdej stronie dokumentu tekstowego z tyt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ułem dokumentu i numerem wersji;</w:t>
      </w:r>
    </w:p>
    <w:p w:rsidR="00CA0807" w:rsidRPr="003732A0" w:rsidRDefault="00CA0807" w:rsidP="00CA0807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732A0">
        <w:rPr>
          <w:rFonts w:ascii="Myriad Pro Light SemiExt" w:eastAsia="Calibri" w:hAnsi="Myriad Pro Light SemiExt" w:cs="Arial"/>
          <w:sz w:val="24"/>
          <w:szCs w:val="24"/>
          <w:lang w:eastAsia="pl-PL"/>
        </w:rPr>
        <w:t>stopkę na każdej stronie dokumentu z numerem strony i całkowitą liczbą stron w dokumencie,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Każda kolejna wersja dokumentu powstająca w wyniku wprowadzania poprawek powinna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być oznaczona kolejnym numerem.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Dokumentację projektową i powykonawczą nal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eży sporządzić w języku polskim.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Dokumentację należy przekazać Zamawiającemu:</w:t>
      </w:r>
    </w:p>
    <w:p w:rsidR="00CA0807" w:rsidRPr="008C7FA1" w:rsidRDefault="00CA0807" w:rsidP="00CA0807">
      <w:pPr>
        <w:numPr>
          <w:ilvl w:val="0"/>
          <w:numId w:val="5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8C7FA1">
        <w:rPr>
          <w:rFonts w:ascii="Myriad Pro Light SemiExt" w:eastAsia="Calibri" w:hAnsi="Myriad Pro Light SemiExt" w:cs="Arial"/>
          <w:sz w:val="24"/>
          <w:szCs w:val="24"/>
          <w:lang w:eastAsia="pl-PL"/>
        </w:rPr>
        <w:t>w form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ie papierowej w 3 egzemplarzach;</w:t>
      </w:r>
    </w:p>
    <w:p w:rsidR="00CA0807" w:rsidRPr="008C7FA1" w:rsidRDefault="00CA0807" w:rsidP="00CA0807">
      <w:pPr>
        <w:numPr>
          <w:ilvl w:val="0"/>
          <w:numId w:val="5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8C7FA1">
        <w:rPr>
          <w:rFonts w:ascii="Myriad Pro Light SemiExt" w:eastAsia="Calibri" w:hAnsi="Myriad Pro Light SemiExt" w:cs="Arial"/>
          <w:sz w:val="24"/>
          <w:szCs w:val="24"/>
          <w:lang w:eastAsia="pl-PL"/>
        </w:rPr>
        <w:t>na płycie w formie elektronicznej na nośniku CD/DVD w 2 egzemplarzach (format *pdf), oraz w 2 egzemplarzach w plikach umożliwiających odczyt oraz edycję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.</w:t>
      </w:r>
    </w:p>
    <w:p w:rsidR="00CA0807" w:rsidRPr="00870B7E" w:rsidRDefault="00CA0807" w:rsidP="00CA0807">
      <w:pPr>
        <w:pStyle w:val="Akapitzlist"/>
        <w:keepNext/>
        <w:numPr>
          <w:ilvl w:val="2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29" w:name="_Toc436141433"/>
      <w:bookmarkStart w:id="230" w:name="_Toc436141751"/>
      <w:bookmarkStart w:id="231" w:name="_Toc436142779"/>
      <w:bookmarkStart w:id="232" w:name="_Toc436143322"/>
      <w:bookmarkStart w:id="233" w:name="_Toc436143659"/>
      <w:bookmarkStart w:id="234" w:name="_Toc436204395"/>
      <w:bookmarkStart w:id="235" w:name="_Toc436210793"/>
      <w:bookmarkStart w:id="236" w:name="_Toc436226051"/>
      <w:bookmarkStart w:id="237" w:name="_Toc436227784"/>
      <w:bookmarkStart w:id="238" w:name="_Toc379788987"/>
      <w:bookmarkStart w:id="239" w:name="_Toc451858249"/>
      <w:bookmarkStart w:id="240" w:name="_Toc451858763"/>
      <w:bookmarkStart w:id="241" w:name="_Toc466903357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r w:rsidRPr="00870B7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Wymagania dla dokumentacji w formie </w:t>
      </w:r>
      <w:bookmarkEnd w:id="238"/>
      <w:r w:rsidRPr="00870B7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papierowej</w:t>
      </w:r>
      <w:bookmarkEnd w:id="239"/>
      <w:bookmarkEnd w:id="240"/>
      <w:bookmarkEnd w:id="241"/>
    </w:p>
    <w:p w:rsidR="00CA0807" w:rsidRPr="00870B7E" w:rsidRDefault="00CA0807" w:rsidP="00CA080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Dokumentację projektową i powykonawczą w formie papierowej należy sporządzić w czytelnej technice graficznej, złożyć w format A4 i oprawić 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w sposób uniemożliwiający jej zdekompletowanie. Strony projektów winny być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lastRenderedPageBreak/>
        <w:t>ponumerowane;</w:t>
      </w:r>
    </w:p>
    <w:p w:rsidR="00CA0807" w:rsidRPr="00870B7E" w:rsidRDefault="00CA0807" w:rsidP="00CA080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Dopuszcza się oprawę w tomy. </w:t>
      </w:r>
    </w:p>
    <w:p w:rsidR="00CA0807" w:rsidRPr="00870B7E" w:rsidRDefault="00CA0807" w:rsidP="00CA0807">
      <w:pPr>
        <w:widowControl w:val="0"/>
        <w:autoSpaceDE w:val="0"/>
        <w:autoSpaceDN w:val="0"/>
        <w:adjustRightInd w:val="0"/>
        <w:spacing w:after="60"/>
        <w:ind w:left="360" w:hanging="3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Wymagania odnośnie teczek i oprawy dokumentacji:</w:t>
      </w:r>
    </w:p>
    <w:p w:rsidR="00CA0807" w:rsidRPr="00301E5C" w:rsidRDefault="00CA0807" w:rsidP="00CA0807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powinny być dostarczone w papierowych sztywnych (kartonowych) teczkach formatu A4, szczelnych ze wszystkich stron, zapinanych na rzepy lub gumki.  </w:t>
      </w: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  <w:t>W szczególnych przypadkach dopusz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cza się stosowanie segregatorów;</w:t>
      </w:r>
    </w:p>
    <w:p w:rsidR="00CA0807" w:rsidRPr="00301E5C" w:rsidRDefault="00CA0807" w:rsidP="00CA0807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wszystkie opisy projektu, zestawienia, rysunków, obliczenia itp. dołączone do teczki dokumentacji powinny być odpowiednio oznaczone i trwale zszyte,</w:t>
      </w:r>
    </w:p>
    <w:p w:rsidR="00CA0807" w:rsidRPr="00301E5C" w:rsidRDefault="00CA0807" w:rsidP="00CA0807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rysunków umieszczonych w teczce nie należy kleić lub zszywać, każdy powinien być dostępny oddzielnie,</w:t>
      </w:r>
    </w:p>
    <w:p w:rsidR="00CA0807" w:rsidRPr="00301E5C" w:rsidRDefault="00CA0807" w:rsidP="00CA0807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w przypadku wpinania rysunków do segregatora należy stosować plastikowe grzbiety usztywniające,</w:t>
      </w:r>
    </w:p>
    <w:p w:rsidR="00CA0807" w:rsidRPr="00301E5C" w:rsidRDefault="00CA0807" w:rsidP="00CA0807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opracowanie takie jak ekspertyzy, sprawozdania, obliczenia, wyniki badań, i inne powinny być opracowane w formie książkowej (introligatorskie, bindowane, szyte), w formacie A4,</w:t>
      </w:r>
    </w:p>
    <w:p w:rsidR="00CA0807" w:rsidRPr="00301E5C" w:rsidRDefault="00CA0807" w:rsidP="00CA0807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grubość teczki powinna być odpowiednio dopasowana do jej zawartości,</w:t>
      </w:r>
    </w:p>
    <w:p w:rsidR="00CA0807" w:rsidRPr="00301E5C" w:rsidRDefault="00CA0807" w:rsidP="00CA0807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Zamawiający wymaga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,</w:t>
      </w: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aby teczki, oprawy dostarczonej dokumentacji były koloru jasnego,</w:t>
      </w:r>
    </w:p>
    <w:p w:rsidR="00CA0807" w:rsidRPr="00301E5C" w:rsidRDefault="00CA0807" w:rsidP="00CA0807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na okładce dokumentacji powinna znaleźć się naklejka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opisująca zawartość</w:t>
      </w: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,</w:t>
      </w:r>
    </w:p>
    <w:p w:rsidR="00CA0807" w:rsidRPr="00301E5C" w:rsidRDefault="00CA0807" w:rsidP="00CA0807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naklejka musi być trwale przymocowana do okładki teczki dokumentacji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i okładki płyty,</w:t>
      </w:r>
    </w:p>
    <w:p w:rsidR="00CA0807" w:rsidRPr="00870B7E" w:rsidRDefault="00CA0807" w:rsidP="00CA0807">
      <w:pPr>
        <w:pStyle w:val="Akapitzlist"/>
        <w:keepNext/>
        <w:numPr>
          <w:ilvl w:val="2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42" w:name="_Toc451858250"/>
      <w:bookmarkStart w:id="243" w:name="_Toc451858764"/>
      <w:bookmarkStart w:id="244" w:name="_Toc466903358"/>
      <w:r w:rsidRPr="00870B7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Wymagania dla dokumentacji w formie elektronicznej</w:t>
      </w:r>
      <w:bookmarkEnd w:id="242"/>
      <w:bookmarkEnd w:id="243"/>
      <w:bookmarkEnd w:id="244"/>
    </w:p>
    <w:p w:rsidR="00CA0807" w:rsidRPr="00870B7E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zobowiązany jest do dostarczenia dokumentacji dodatkowo w formie elektronicznej, według wymagań wymienionych poniżej.</w:t>
      </w:r>
    </w:p>
    <w:p w:rsidR="00CA0807" w:rsidRPr="00870B7E" w:rsidRDefault="00CA0807" w:rsidP="00CA08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Dokumentacja elektroniczna powinna być dostarczona przez Dostawcę urządzeń i wyposażenia w dwóch formatach elektronicznych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, tj.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:</w:t>
      </w:r>
    </w:p>
    <w:p w:rsidR="00CA0807" w:rsidRPr="00AE01B0" w:rsidRDefault="00CA0807" w:rsidP="00CA0807">
      <w:pPr>
        <w:numPr>
          <w:ilvl w:val="0"/>
          <w:numId w:val="52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AE01B0">
        <w:rPr>
          <w:rFonts w:ascii="Myriad Pro Light SemiExt" w:eastAsia="Calibri" w:hAnsi="Myriad Pro Light SemiExt" w:cs="Arial"/>
          <w:sz w:val="24"/>
          <w:szCs w:val="24"/>
          <w:lang w:eastAsia="pl-PL"/>
        </w:rPr>
        <w:t>w formacie źródłow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ym, nadającym się do edytowania;</w:t>
      </w:r>
    </w:p>
    <w:p w:rsidR="00CA0807" w:rsidRPr="00AE01B0" w:rsidRDefault="00CA0807" w:rsidP="00CA0807">
      <w:pPr>
        <w:numPr>
          <w:ilvl w:val="0"/>
          <w:numId w:val="52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AE01B0">
        <w:rPr>
          <w:rFonts w:ascii="Myriad Pro Light SemiExt" w:eastAsia="Calibri" w:hAnsi="Myriad Pro Light SemiExt" w:cs="Arial"/>
          <w:sz w:val="24"/>
          <w:szCs w:val="24"/>
          <w:lang w:eastAsia="pl-PL"/>
        </w:rPr>
        <w:t>w formacie przygotowanym do pobierania z Internetu lub udostępnian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ia na nośnikach elektronicznych.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Ewentualne wady dokumentacji elektronicznej są równoważne wadom konwencjonalnej dokumentacji papierowej, przedstawionej do odbioru 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podpisami i pieczęciami Dostawcy urządzeń i wyposażenia. Zamawiający będzie żądał usunięcia wad dokumentacji elektronicznej z takimi samymi konsekwencjami, jakie odnoszą się do wad dokumen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tacji wydrukowanej 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lastRenderedPageBreak/>
        <w:t>(papierowej).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Dostawca urządzeń i wyposażenia zobowiązany jest do złożenia oświadczenia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  <w:t>w Protokole odbioru końcowego, albo oddzielnie, o zgodności formy elektronicznej z formą papierową oraz o kompletn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ości materiałów elektronicznych.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Każdy komplet przekazywanej dokumentacji musi zawierać na dwóch nośnikach elektronicznych, odrębnie:</w:t>
      </w:r>
    </w:p>
    <w:p w:rsidR="00CA0807" w:rsidRPr="00FE4DAA" w:rsidRDefault="00CA0807" w:rsidP="00CA0807">
      <w:pPr>
        <w:numPr>
          <w:ilvl w:val="0"/>
          <w:numId w:val="5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z dokumentacją źródłową - w plikach źródłowych: pliki DOC (DOCX), XLS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(XLSX), DWG/DGN, JPG, MPP, PPT;</w:t>
      </w:r>
    </w:p>
    <w:p w:rsidR="00CA0807" w:rsidRPr="00FE4DAA" w:rsidRDefault="00CA0807" w:rsidP="00CA0807">
      <w:pPr>
        <w:numPr>
          <w:ilvl w:val="0"/>
          <w:numId w:val="5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z dokumentacją w formacie przeznaczonym do publikowani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a w Internecie - pliki PDF, DWF.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Foldery utworzone na obu nośnikach elektronicznych dla poszczególnych teczek dokumentacji muszą być zgodne ze spisem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zawartości teczki dokumentacji.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Pliki znajdujące się w folderach nośnika elektronicznego muszą być zgodne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  <w:t>z zawartością każdego tomu dokumentacji. Jeżeli pewne fragmenty dokumentacji są tworzone specjalnymi programami, to efekt działania tych programów musi być plikiem w formacie PDF, uzyskanym w procesie wydruku albo wyjątk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owo, jako skan wydruków.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Rysunki techniczne powinny być dostarczone w plikach formatu DWF, zachowujących warstwowość i wszys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tkie elementy rysunku finalnego.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Schematy, rysunki i inne elementy graficzne powinny być dostarczone 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 jednym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formatów DWG, DGN, DXF, lub SHP wraz z załączonymi podkładami w formacie TIFF/JPG/CIT w rozdzielczości gwarantującej odczyt dok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umentacji przy zakładanej skali.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Dopuszcza się zamiennik w formacie PDF dla pliku DWF bez zachowania warstwowości (tworzone w niektórych programach jako zadanie wydruku), ale zamiennik musi pokazywać wszystkie warstwy i opisy, wydrukowane 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 dokumentacji.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Wszystkie teksty i szczegóły graficzne dokumentacji udostęp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nianej w plikach formatów PDF i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DWF, musza być rozpoznawalne po zastosowaniu odpowiedniego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powiększenia.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Obowiązkowo należy zamieścić w dokumentacji elektronicznej wszystkie odnośniki, czcionki i inne elementy dokumentów opisowych oraz rysunków, umożliwiające właściwe korz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ystanie z wersji elektronicznej.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Żaden plik, otwierany z nośnika elektronicznego dostarczonej przez Dostawcę urządzeń i wyposażenia, nie może zgłaszać braku czcionki, stylu ani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lastRenderedPageBreak/>
        <w:t>jakiegokolwiek inn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ego elementu tekstu lub rysunku.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Dokumentacja w formacie przeznaczonym do pobierania z Internetu (patrz punkt 1.b) nie może być w żaden spos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ób zabezpieczona przed zmianami.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Dokumenty zawarte w plikach formatów PDF i DWF nie mogą mieć żadnych wstawek reklamowych ani łączy do stron internetowych twórców/dystrybutorów programów tworzącyc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h pliki w formatach PDF lub DWF.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Nazwy plików i folderów muszą być w miarę krótkie (nie dłuższe niż 64 znaki) 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i w miarę możliwości bez polskich liter, ale powinny kojarzyć się 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nazwami/t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ytułami opracowań oraz rysunków.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Nośniki elektroniczne muszą być nagrane zgodnie z następującymi wytycznymi:</w:t>
      </w:r>
    </w:p>
    <w:p w:rsidR="00CA0807" w:rsidRPr="00FE4DAA" w:rsidRDefault="00CA0807" w:rsidP="00CA0807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pliki muszą by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ć uporządkowane w folderach;</w:t>
      </w:r>
    </w:p>
    <w:p w:rsidR="00CA0807" w:rsidRPr="00FE4DAA" w:rsidRDefault="00CA0807" w:rsidP="00CA0807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pliki nie mogą być spakowa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ne w żadnym formacie (zip, </w:t>
      </w:r>
      <w:proofErr w:type="spellStart"/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rar</w:t>
      </w:r>
      <w:proofErr w:type="spellEnd"/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);</w:t>
      </w:r>
    </w:p>
    <w:p w:rsidR="00CA0807" w:rsidRPr="00FE4DAA" w:rsidRDefault="00CA0807" w:rsidP="00CA0807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pliki nie mogą być w żaden sposób chronione hasłem,</w:t>
      </w:r>
      <w:r w:rsidRPr="00FE4DAA" w:rsidDel="008C0F02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nośniki muszą zawierać plik z pełnym indeksem zawartości, uwzgl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ędniającym wszystkie załączniki;</w:t>
      </w:r>
    </w:p>
    <w:p w:rsidR="00CA0807" w:rsidRPr="00FE4DAA" w:rsidRDefault="00CA0807" w:rsidP="00CA0807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nośniki elektroniczne i i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ch opakowania muszą być opisane.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Dokumentacja opisowa musi mieć ponumerowane strony w stopce </w:t>
      </w:r>
      <w:r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podaniem całkowitej liczby stron w dokumencie;</w:t>
      </w:r>
    </w:p>
    <w:p w:rsidR="00CA0807" w:rsidRPr="00870B7E" w:rsidRDefault="00CA0807" w:rsidP="00CA08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Spisy treści dokumentów w formatach edytowalnych i w formacie PDF muszą zawierać hiperłącza do tytułów rozdziałów.</w:t>
      </w:r>
    </w:p>
    <w:p w:rsidR="00CA0807" w:rsidRPr="00FE4DAA" w:rsidRDefault="00CA0807" w:rsidP="00CA0807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45" w:name="_Toc299442727"/>
      <w:bookmarkStart w:id="246" w:name="_Toc338159956"/>
      <w:bookmarkStart w:id="247" w:name="_Toc338160077"/>
      <w:bookmarkStart w:id="248" w:name="_Toc451855535"/>
      <w:bookmarkStart w:id="249" w:name="_Toc451858253"/>
      <w:bookmarkStart w:id="250" w:name="_Toc451858767"/>
      <w:bookmarkStart w:id="251" w:name="_Toc466903360"/>
      <w:r w:rsidRPr="00FE4DAA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ZARZĄDZANIE REALIZACJĄ PRZEDMIOTU ZAMÓWIENIA</w:t>
      </w:r>
      <w:bookmarkEnd w:id="245"/>
      <w:bookmarkEnd w:id="246"/>
      <w:bookmarkEnd w:id="247"/>
      <w:bookmarkEnd w:id="248"/>
      <w:bookmarkEnd w:id="249"/>
      <w:bookmarkEnd w:id="250"/>
      <w:bookmarkEnd w:id="251"/>
    </w:p>
    <w:p w:rsidR="00CA0807" w:rsidRPr="00FE4DAA" w:rsidRDefault="00CA0807" w:rsidP="00CA0807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52" w:name="_Toc338159957"/>
      <w:bookmarkStart w:id="253" w:name="_Toc338160078"/>
      <w:bookmarkStart w:id="254" w:name="_Toc342293827"/>
      <w:bookmarkStart w:id="255" w:name="_Toc355259469"/>
      <w:bookmarkStart w:id="256" w:name="_Toc355260988"/>
      <w:bookmarkStart w:id="257" w:name="_Toc355262617"/>
      <w:bookmarkStart w:id="258" w:name="_Toc355264876"/>
      <w:bookmarkStart w:id="259" w:name="_Toc451855536"/>
      <w:bookmarkStart w:id="260" w:name="_Toc451858254"/>
      <w:bookmarkStart w:id="261" w:name="_Toc451858768"/>
      <w:bookmarkStart w:id="262" w:name="_Toc466903361"/>
      <w:bookmarkStart w:id="263" w:name="_Toc415557486"/>
      <w:bookmarkStart w:id="264" w:name="_Toc415567946"/>
      <w:bookmarkStart w:id="265" w:name="_Toc415574636"/>
      <w:bookmarkStart w:id="266" w:name="_Toc425977508"/>
      <w:bookmarkEnd w:id="102"/>
      <w:bookmarkEnd w:id="103"/>
      <w:bookmarkEnd w:id="104"/>
      <w:bookmarkEnd w:id="105"/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Zamawiający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:rsidR="00CA0807" w:rsidRPr="00FE4DA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Od strony Zamawiającego komunikacja w ramach zadania inwestycyjnego będzie odbywała się poprzez następujące jednostki:</w:t>
      </w:r>
    </w:p>
    <w:p w:rsidR="00CA0807" w:rsidRPr="00FE4DAA" w:rsidRDefault="00CA0807" w:rsidP="00CA08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Przedstawiciel Zamawiającego;</w:t>
      </w:r>
    </w:p>
    <w:p w:rsidR="00CA0807" w:rsidRPr="00FE4DAA" w:rsidRDefault="00CA0807" w:rsidP="00CA08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Zespół Oceny Projektów Inwestycji (ZOPI);</w:t>
      </w:r>
    </w:p>
    <w:p w:rsidR="00CA0807" w:rsidRPr="00FE4DAA" w:rsidRDefault="00CA0807" w:rsidP="00CA080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Inne jednostki/osoby wyznaczone przez Zamawiającego.</w:t>
      </w:r>
    </w:p>
    <w:p w:rsidR="00CA0807" w:rsidRPr="00FE4DAA" w:rsidRDefault="00CA0807" w:rsidP="00CA0807">
      <w:pPr>
        <w:pStyle w:val="Akapitzlist"/>
        <w:keepNext/>
        <w:numPr>
          <w:ilvl w:val="2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67" w:name="_Toc451855537"/>
      <w:bookmarkStart w:id="268" w:name="_Toc451858255"/>
      <w:bookmarkStart w:id="269" w:name="_Toc451858769"/>
      <w:bookmarkStart w:id="270" w:name="_Toc466903362"/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Przedstawiciel Zamawiającego</w:t>
      </w:r>
      <w:bookmarkEnd w:id="267"/>
      <w:bookmarkEnd w:id="268"/>
      <w:bookmarkEnd w:id="269"/>
      <w:bookmarkEnd w:id="270"/>
    </w:p>
    <w:p w:rsidR="00CA0807" w:rsidRPr="00FE4DA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Zamawiający wyznaczy osobę, która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będzie 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reprezent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ować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Zamawiającego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.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. Przedstawiciel Zamawiającego odpowiada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ć będzie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za kontakty z Dostawcą urządzeń i wyposażenia oraz bieżące monitorowanie postępów prac. Do jego zadań należ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eć będą: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wszelkie, związane z realizacją Umowy, formalne uzgodnienia pomiędzy Zamawiającym a Dostawcą urządzeń i wyposażenia, przyjmowanie cyklicznych informacji o postępach w realizacji Zamówienia i rozwiązywanie, we 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>współpracy z Dostawcą urządzeń i wyposażenia, wszelkich problemów zaistniałych w trakcie realizacji Umowy.</w:t>
      </w:r>
    </w:p>
    <w:p w:rsidR="00CA0807" w:rsidRPr="00FE4DAA" w:rsidRDefault="00CA0807" w:rsidP="00CA0807">
      <w:pPr>
        <w:pStyle w:val="Akapitzlist"/>
        <w:keepNext/>
        <w:numPr>
          <w:ilvl w:val="2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71" w:name="_Toc451855538"/>
      <w:bookmarkStart w:id="272" w:name="_Toc451858256"/>
      <w:bookmarkStart w:id="273" w:name="_Toc451858770"/>
      <w:bookmarkStart w:id="274" w:name="_Toc466903363"/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Zespół Oceny Projektów Inwestycji (ZOPI)</w:t>
      </w:r>
      <w:bookmarkEnd w:id="271"/>
      <w:bookmarkEnd w:id="272"/>
      <w:bookmarkEnd w:id="273"/>
      <w:bookmarkEnd w:id="274"/>
    </w:p>
    <w:p w:rsidR="00CA0807" w:rsidRPr="00513E84" w:rsidRDefault="00CA0807" w:rsidP="00CA0807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Zespół Oceny Projektów Inwestycji (ZOPI) zostanie powołany przez Zamawiającego. Głównym zadaniem ZOPI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będzie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opiniowanie i uzgadnianie całościowych lub cząstkowych opracowań Dokumentacji projektowej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elementów 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Stanowiska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/Stanowiska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. Na podstawie opinii ZOPI Zamawiający dokon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ywać będzie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odbioru dokumentacji. Zamawiający, na wniosek ZOPI, może zlec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ć wykonanie opinii zewnętrznych, koniecznych do weryfikacji przedłożonych opracowań.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Szczegółowy opis zasad pracy ZOPI został określony w „REGULAMINIE ZESPOŁU OCENY PROJEKTÓW INWESTYCJI EMC-LABNET W OBR CTMA S.A.”, którego kopia zostanie przekazana Dostawcy urządzeń i wyposażenia, na jego wniosek, po zawarciu umowy związanej z przedmiotem niniejszego zamówienia.</w:t>
      </w:r>
    </w:p>
    <w:p w:rsidR="00CA0807" w:rsidRPr="00FE4DA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Pozytywna opinia ZOPI nie zwalnia Dostawcy urządzeń i wyposażenia z odpowiedzialności za opracowaną Dokumentację projektową elementów Stanowiska/Stanowiska.</w:t>
      </w:r>
    </w:p>
    <w:p w:rsidR="00CA0807" w:rsidRPr="00FE4DAA" w:rsidRDefault="00CA0807" w:rsidP="00CA0807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Dostawca urządzeń i wyposażenia</w:t>
      </w:r>
    </w:p>
    <w:p w:rsidR="00CA0807" w:rsidRPr="00FE4DA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Dostawca urządzeń i wyposażenia jest w pełni odpowiedzialny za realizację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koordynację wszystkich działań związanych z dostarczanym elementem Stanowiska/Stanowiskiem.</w:t>
      </w:r>
    </w:p>
    <w:p w:rsidR="00CA0807" w:rsidRPr="00FE4DA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Struktura Personelu powołanego przez Dostawcę urządzeń i wyposażenia dla realizacji przedmiotu Zamówienia będzie obejmować:</w:t>
      </w:r>
    </w:p>
    <w:p w:rsidR="00CA0807" w:rsidRPr="00FE4DAA" w:rsidRDefault="00CA0807" w:rsidP="00CA080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Kierownika Kontraktu,</w:t>
      </w:r>
    </w:p>
    <w:p w:rsidR="00CA0807" w:rsidRPr="00FE4DAA" w:rsidRDefault="00CA0807" w:rsidP="00CA080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Zespoły zadaniowe odpowiedzialne za realizację poszczególnych zadań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faz projektu, kierowane przez wyznaczonego koordynatora.</w:t>
      </w:r>
    </w:p>
    <w:p w:rsidR="00CA0807" w:rsidRPr="00FE4DAA" w:rsidRDefault="00CA0807" w:rsidP="00CA0807">
      <w:pPr>
        <w:pStyle w:val="Akapitzlist"/>
        <w:keepNext/>
        <w:numPr>
          <w:ilvl w:val="2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Kierownik Kontraktu</w:t>
      </w:r>
    </w:p>
    <w:p w:rsidR="00CA0807" w:rsidRPr="00FE4DA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Osoba, powołana przez Dostawcę urządzeń i wyposażenia, odpowiedzialna za kontakty z Zamawiającym i bieżące monitorowanie postępów prac. Do zadań Kierownika Kontraktu należą wszelkie, związane z zadaniem inwestycyjnym, formalne uzgodnienia pomiędzy Dostawcą urządzeń i wyposażenia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a Zamawiającym oraz przygotowywanie cyklicznych informacji o postępach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 realizacji Zamówienia i rozwiązywanie, we współpracy z Zamawiającym, wszelkich problemów zaistniałych w trakcie jego realizacji. Wymagana jest bezpośrednia współpraca z Zamawiającym w języku polskim. Dostawca urządzeń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i wyposażenia jest zobowiązany zapewnić dostęp do wszystkich bieżących informacji i dokumentów (wymaganych przez przedstawiciela Zamawiającego), 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 xml:space="preserve">które mogą pomóc w ocenie postępu prac, opisać istniejące i spodziewane ryzyko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podjąć konieczne działania, aby je wyeliminować.</w:t>
      </w:r>
    </w:p>
    <w:p w:rsidR="00CA0807" w:rsidRPr="00FE4DAA" w:rsidRDefault="00CA0807" w:rsidP="00CA0807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Techniczne i organizacyjne aspekty realizacji Umowy</w:t>
      </w:r>
    </w:p>
    <w:p w:rsidR="00CA0807" w:rsidRPr="00FE4DA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 techniczne i organizacyjne aspekty realizacji Umowy odpowiedzialni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będą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:</w:t>
      </w:r>
    </w:p>
    <w:p w:rsidR="00CA0807" w:rsidRPr="00436C8D" w:rsidRDefault="00CA0807" w:rsidP="00CA0807">
      <w:pPr>
        <w:numPr>
          <w:ilvl w:val="0"/>
          <w:numId w:val="5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436C8D">
        <w:rPr>
          <w:rFonts w:ascii="Myriad Pro Light SemiExt" w:eastAsia="Calibri" w:hAnsi="Myriad Pro Light SemiExt" w:cs="Arial"/>
          <w:sz w:val="24"/>
          <w:szCs w:val="24"/>
          <w:lang w:eastAsia="pl-PL"/>
        </w:rPr>
        <w:t>ze strony Zamawiającego: Kierownik Kontraktu (z ramienia Inwestora Zastępczego), Kierownik Projektu, inna osoba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wyznaczona przez Zamawiającego;</w:t>
      </w:r>
    </w:p>
    <w:p w:rsidR="00CA0807" w:rsidRPr="00436C8D" w:rsidRDefault="00CA0807" w:rsidP="00CA0807">
      <w:pPr>
        <w:numPr>
          <w:ilvl w:val="0"/>
          <w:numId w:val="5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436C8D">
        <w:rPr>
          <w:rFonts w:ascii="Myriad Pro Light SemiExt" w:eastAsia="Calibri" w:hAnsi="Myriad Pro Light SemiExt" w:cs="Arial"/>
          <w:sz w:val="24"/>
          <w:szCs w:val="24"/>
          <w:lang w:eastAsia="pl-PL"/>
        </w:rPr>
        <w:t>ze strony Dostawcy urządzeń i wyposażenia: Kierownik Kontr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aktu</w:t>
      </w:r>
      <w:r w:rsidRPr="00436C8D">
        <w:rPr>
          <w:rFonts w:ascii="Myriad Pro Light SemiExt" w:eastAsia="Calibri" w:hAnsi="Myriad Pro Light SemiExt" w:cs="Arial"/>
          <w:sz w:val="24"/>
          <w:szCs w:val="24"/>
          <w:lang w:eastAsia="pl-PL"/>
        </w:rPr>
        <w:t>.</w:t>
      </w:r>
    </w:p>
    <w:bookmarkEnd w:id="263"/>
    <w:bookmarkEnd w:id="264"/>
    <w:bookmarkEnd w:id="265"/>
    <w:bookmarkEnd w:id="266"/>
    <w:p w:rsidR="00CA0807" w:rsidRPr="00FE4DAA" w:rsidRDefault="00CA0807" w:rsidP="00CA0807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Odbiory</w:t>
      </w:r>
    </w:p>
    <w:p w:rsidR="00CA0807" w:rsidRPr="00FE4DAA" w:rsidRDefault="00CA0807" w:rsidP="00CA0807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Wymagania ogólne dotyczące odbiorów </w:t>
      </w:r>
    </w:p>
    <w:p w:rsidR="00CA0807" w:rsidRPr="00FE4DAA" w:rsidRDefault="00CA0807" w:rsidP="00CA0807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Odbiory będą się odbywać według Prawa </w:t>
      </w:r>
      <w:r>
        <w:rPr>
          <w:rFonts w:ascii="Myriad Pro Light SemiExt" w:eastAsia="Calibri" w:hAnsi="Myriad Pro Light SemiExt" w:cs="Arial"/>
          <w:sz w:val="24"/>
          <w:szCs w:val="24"/>
        </w:rPr>
        <w:t>obowiązującego na dzień odbioru.</w:t>
      </w:r>
    </w:p>
    <w:p w:rsidR="00CA0807" w:rsidRPr="00FE4DAA" w:rsidRDefault="00CA0807" w:rsidP="00CA0807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Odbiory będą dokonywane przez Komisję Odbioru na wniosek Dostawcy urządzeń i wyposażenia złożony do Inwestora Zastępczego (Kierownik Kontraktu z ramienia Inwestora Zastępczego)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lub Zamawiającego (w przypadku Dokumentacji projektowej)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na co najmniej 7 </w:t>
      </w:r>
      <w:r>
        <w:rPr>
          <w:rFonts w:ascii="Myriad Pro Light SemiExt" w:eastAsia="Calibri" w:hAnsi="Myriad Pro Light SemiExt" w:cs="Arial"/>
          <w:sz w:val="24"/>
          <w:szCs w:val="24"/>
        </w:rPr>
        <w:t>d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ni </w:t>
      </w:r>
      <w:r>
        <w:rPr>
          <w:rFonts w:ascii="Myriad Pro Light SemiExt" w:eastAsia="Calibri" w:hAnsi="Myriad Pro Light SemiExt" w:cs="Arial"/>
          <w:sz w:val="24"/>
          <w:szCs w:val="24"/>
        </w:rPr>
        <w:t>r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oboczych przed proponowanym terminem odbioru.</w:t>
      </w:r>
    </w:p>
    <w:p w:rsidR="00CA0807" w:rsidRPr="00FE4DAA" w:rsidRDefault="00CA0807" w:rsidP="00CA0807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Inwestor Zastępczy (Kierownik Kontraktu z ramienia Inwestora Zastępczego)  weryfikuje wniosek Dostawcy urządzeń i wyposażenia o przeprowadzenie Odbioru pod względem formalnym i rzeczowym (także w zakresie dokumentacji oraz proponowanych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przez Dostawcę urządzeń i wyposażenia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procedur Testów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umożliwiających weryfikację zgodności parametrów dostarczanych elementów  Stanowiska/Stanowiska z przedmiotem zamówienia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), a następnie pisemnie potwierdza Dostawcy urządzeń i wyposażenia oraz Zamawiającemu gotowość odbiorową i zakres prac gotowych do Odbioru. </w:t>
      </w:r>
    </w:p>
    <w:p w:rsidR="00CA0807" w:rsidRPr="00FE4DAA" w:rsidRDefault="00CA0807" w:rsidP="00CA0807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Inwestor Zastępczy (Kierownik Kontraktu z ramienia Inwestora Zastępczego) organizuje Odbiór (termin, miejsce rozpoczęcia i zakończenia, powiadomienia uczestników odbioru, sporządzenie protokołów i notatek, itp.) w uzgodnieniu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z Dostawcą urządzeń i wyposażenia oraz Zamawiającym. </w:t>
      </w:r>
    </w:p>
    <w:p w:rsidR="00CA0807" w:rsidRPr="00FE4DAA" w:rsidRDefault="00CA0807" w:rsidP="00CA0807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Odbiór będzie potwierdzony Protokołem Odbioru. Dostawca urządzeń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i wyposażenia usunie w określonym w protokole terminie stwierdzone nieprawidłowości i o ile tak postanowi Komisja Odbioru ponownie zgłosi do Inwestor Zastępczy (Kierownik Kontraktu z ramienia Inwestora Zastępczego) gotowość do Odbioru.</w:t>
      </w:r>
    </w:p>
    <w:p w:rsidR="00CA0807" w:rsidRPr="00FE4DAA" w:rsidRDefault="00CA0807" w:rsidP="00CA0807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lastRenderedPageBreak/>
        <w:t xml:space="preserve">Komisja Odbioru  </w:t>
      </w:r>
    </w:p>
    <w:p w:rsidR="00CA0807" w:rsidRPr="00FE4DAA" w:rsidRDefault="00CA0807" w:rsidP="00CA0807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Komisję Odbioru powołuje Inwestor Zastępczy (Kierownik Kontraktu z ramienia Inwestora Zastępczego) w porozumieniu z Zamawiającym na podstawie zweryfikowanego wcześniej przez Inwestora Zastępczego (Kierownik Kontraktu z ramienia Inwestora Zastępczego) wniosku Dostawcy urządzeń i wyposażenia o przeprowadzenie Odbioru oraz ustaleń między stronami dotyczącymi Odbioru. </w:t>
      </w:r>
    </w:p>
    <w:p w:rsidR="00CA0807" w:rsidRPr="00FE4DAA" w:rsidRDefault="00CA0807" w:rsidP="00CA0807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Skład Komisji Odbioru będzie ustalał Inwestor Zastępczy (Kierownik Kontraktu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z ramienia Inwestora Zastępczego) w porozumieniu z Zamawiającym, zależnie od rodzaju Odbioru.</w:t>
      </w:r>
    </w:p>
    <w:p w:rsidR="00CA0807" w:rsidRPr="00FE4DAA" w:rsidRDefault="00CA0807" w:rsidP="00CA0807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Odbiór Dokumentacji projektowej elementów Stanowiska/Stanowiska</w:t>
      </w:r>
    </w:p>
    <w:p w:rsidR="00CA0807" w:rsidRPr="00FE4DAA" w:rsidRDefault="00CA0807" w:rsidP="008428B2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Dostawca urządzeń i wyposażenia przekaże Zamawiającemu Dokumentację projektową Stanowiska wraz z Protokołem Przekazania zawierającym: </w:t>
      </w:r>
    </w:p>
    <w:p w:rsidR="00CA0807" w:rsidRPr="00FE4DAA" w:rsidRDefault="00CA0807" w:rsidP="008428B2">
      <w:pPr>
        <w:numPr>
          <w:ilvl w:val="0"/>
          <w:numId w:val="12"/>
        </w:numPr>
        <w:autoSpaceDE w:val="0"/>
        <w:autoSpaceDN w:val="0"/>
        <w:adjustRightInd w:val="0"/>
        <w:spacing w:after="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t>datę zgłoszenia do odbioru,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CA0807" w:rsidRPr="00FE4DAA" w:rsidRDefault="00CA0807" w:rsidP="008428B2">
      <w:pPr>
        <w:numPr>
          <w:ilvl w:val="0"/>
          <w:numId w:val="12"/>
        </w:numPr>
        <w:autoSpaceDE w:val="0"/>
        <w:autoSpaceDN w:val="0"/>
        <w:adjustRightInd w:val="0"/>
        <w:spacing w:after="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wy</w:t>
      </w:r>
      <w:r>
        <w:rPr>
          <w:rFonts w:ascii="Myriad Pro Light SemiExt" w:eastAsia="Calibri" w:hAnsi="Myriad Pro Light SemiExt" w:cs="Arial"/>
          <w:sz w:val="24"/>
          <w:szCs w:val="24"/>
        </w:rPr>
        <w:t>kaz przekazywanej dokumentacji.</w:t>
      </w:r>
    </w:p>
    <w:p w:rsidR="00CA0807" w:rsidRPr="00FE4DAA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Dokumentem potwierdzającym dostarczenie Zamawiającemu poszczególnych części przedmiotu Zamówienia  będzie Protokół Przekaza</w:t>
      </w:r>
      <w:r>
        <w:rPr>
          <w:rFonts w:ascii="Myriad Pro Light SemiExt" w:eastAsia="Calibri" w:hAnsi="Myriad Pro Light SemiExt" w:cs="Arial"/>
          <w:sz w:val="24"/>
          <w:szCs w:val="24"/>
        </w:rPr>
        <w:t>nia podpisany przez obie strony.</w:t>
      </w:r>
    </w:p>
    <w:p w:rsidR="00CA0807" w:rsidRPr="00FE4DAA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Zamawiający w terminie maksymalnie 21 dni roboczych od dnia dostarczenia, dokona oceny otrzymanych materiałów</w:t>
      </w:r>
      <w:r>
        <w:rPr>
          <w:rFonts w:ascii="Myriad Pro Light SemiExt" w:eastAsia="Calibri" w:hAnsi="Myriad Pro Light SemiExt" w:cs="Arial"/>
          <w:sz w:val="24"/>
          <w:szCs w:val="24"/>
        </w:rPr>
        <w:t>.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CA0807" w:rsidRPr="00FE4DAA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W przypadku stwierdzenia nieprawidłowości w przekazanych materiałach Zamawiający pisemnie poinformuje o tym Dostawcę urządzeń i wyposażenia, który w wyznaczonym terminie (nie dłuższym niż 14 dni), przekaże poprawioną, zgodnie z zaleceniami Zamawiającego, dokumentację. Zamawiający może dodatkowo zorganizować spotkanie  w celu omówienia stwierdzonych nieprawidłowości z </w:t>
      </w:r>
      <w:r>
        <w:rPr>
          <w:rFonts w:ascii="Myriad Pro Light SemiExt" w:eastAsia="Calibri" w:hAnsi="Myriad Pro Light SemiExt" w:cs="Arial"/>
          <w:sz w:val="24"/>
          <w:szCs w:val="24"/>
        </w:rPr>
        <w:t>Dostawcą urządzeń i wyposażenia.</w:t>
      </w:r>
    </w:p>
    <w:p w:rsidR="00CA0807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4B7CE4">
        <w:rPr>
          <w:rFonts w:ascii="Myriad Pro Light SemiExt" w:eastAsia="Calibri" w:hAnsi="Myriad Pro Light SemiExt" w:cs="Arial"/>
          <w:sz w:val="24"/>
          <w:szCs w:val="24"/>
        </w:rPr>
        <w:t>Dostawca urządzeń i wyposażenia ma prawo w terminie 5 dni od otrzymania informacji o stwierdzonych nieprawidłowościach do pisemnego ustosunkowania się do zastrzeżeń Zamawiającego.</w:t>
      </w:r>
    </w:p>
    <w:p w:rsidR="00CA0807" w:rsidRPr="004B7CE4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4B7CE4">
        <w:rPr>
          <w:rFonts w:ascii="Myriad Pro Light SemiExt" w:eastAsia="Calibri" w:hAnsi="Myriad Pro Light SemiExt" w:cs="Arial"/>
          <w:sz w:val="24"/>
          <w:szCs w:val="24"/>
        </w:rPr>
        <w:t>Po otrzymaniu wyjaśnienia od Dostawcy urządzeń i wyposażenia, Zamawiający w ciągu 7 dni roboczych podejmie ostateczną decyzję odnośnie zakresu wymaganych poprawek.</w:t>
      </w:r>
    </w:p>
    <w:p w:rsidR="00CA0807" w:rsidRPr="004B7CE4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4B7CE4">
        <w:rPr>
          <w:rFonts w:ascii="Myriad Pro Light SemiExt" w:eastAsia="Calibri" w:hAnsi="Myriad Pro Light SemiExt" w:cs="Arial"/>
          <w:sz w:val="24"/>
          <w:szCs w:val="24"/>
        </w:rPr>
        <w:t xml:space="preserve">Działania określone w ust. 6 nie powodują wydłużenie terminu, o którym mowa  w ust. 4, wyznaczonym na poprawienie dokumentacji. </w:t>
      </w:r>
    </w:p>
    <w:p w:rsidR="00CA0807" w:rsidRPr="00FE4DAA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Wydłużenie terminu, o którym mowa w ust. 4, następuje w przypadku, gdy Zamawiający podejmie ostateczną decyzję, o której mowa w ust. 6 w terminie dłuższym niż 7 dni roboczych – o czas o jaki nastąpiło przedłużenie podjęcia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lastRenderedPageBreak/>
        <w:t>ostatecznej decyzji przez Zamawiającego. Przekazana dokumentacja podlega powtórnej ocenie Zamawiającego w terminie maksymalnie 14 dni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roboczych od dnia dostarczenia.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CA0807" w:rsidRPr="00FE4DAA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Jeżeli w wyniku dokonania powtórnej oceny te same nieprawidłowości (wady dokumentacji) zostaną ponownie stwierdzone w poprawionej dokumentacji, Zamawiający uzna, że nastąpiło opóźnienie w ich usunięciu. Opóźnienie to będzie liczone od terminu pierwotnie wyznaczonego na przekazanie poprawionej dokumentacji (po pierwszej ocenie Zamawiającego) do czasu otrzy</w:t>
      </w:r>
      <w:r>
        <w:rPr>
          <w:rFonts w:ascii="Myriad Pro Light SemiExt" w:eastAsia="Calibri" w:hAnsi="Myriad Pro Light SemiExt" w:cs="Arial"/>
          <w:sz w:val="24"/>
          <w:szCs w:val="24"/>
        </w:rPr>
        <w:t>mania prawidłowej dokumentacji.</w:t>
      </w:r>
    </w:p>
    <w:p w:rsidR="00CA0807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E776CF">
        <w:rPr>
          <w:rFonts w:ascii="Myriad Pro Light SemiExt" w:eastAsia="Calibri" w:hAnsi="Myriad Pro Light SemiExt" w:cs="Arial"/>
          <w:sz w:val="24"/>
          <w:szCs w:val="24"/>
        </w:rPr>
        <w:t>Dokumentem potwierdzającym właściwe wykonanie części przedmiotu Zamówienia, określonych w Harmonogramie Rzeczowo-Finansowym (</w:t>
      </w:r>
      <w:r w:rsidRPr="00E776CF">
        <w:rPr>
          <w:rFonts w:ascii="Myriad Pro Light SemiExt" w:eastAsia="Calibri" w:hAnsi="Myriad Pro Light SemiExt" w:cs="Arial"/>
          <w:b/>
          <w:i/>
          <w:sz w:val="24"/>
          <w:szCs w:val="24"/>
        </w:rPr>
        <w:t>załącznik nr 3</w:t>
      </w:r>
      <w:r w:rsidRPr="00E776CF">
        <w:rPr>
          <w:rFonts w:ascii="Myriad Pro Light SemiExt" w:eastAsia="Calibri" w:hAnsi="Myriad Pro Light SemiExt" w:cs="Arial"/>
          <w:sz w:val="24"/>
          <w:szCs w:val="24"/>
        </w:rPr>
        <w:t xml:space="preserve"> do niniejszego OPZ) będzie Protokół Odbioru</w:t>
      </w:r>
      <w:r>
        <w:rPr>
          <w:rFonts w:ascii="Myriad Pro Light SemiExt" w:eastAsia="Calibri" w:hAnsi="Myriad Pro Light SemiExt" w:cs="Arial"/>
          <w:sz w:val="24"/>
          <w:szCs w:val="24"/>
        </w:rPr>
        <w:t>.</w:t>
      </w:r>
    </w:p>
    <w:p w:rsidR="00CA0807" w:rsidRPr="00E776CF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E776CF">
        <w:rPr>
          <w:rFonts w:ascii="Myriad Pro Light SemiExt" w:eastAsia="Calibri" w:hAnsi="Myriad Pro Light SemiExt" w:cs="Arial"/>
          <w:sz w:val="24"/>
          <w:szCs w:val="24"/>
        </w:rPr>
        <w:t xml:space="preserve">Podstawą do podpisania Protokołu Odbioru poszczególnych części przedmiotu Zamówienia będzie pozytywna ocena ZOPI i zatwierdzenie </w:t>
      </w:r>
      <w:r w:rsidRPr="0055591B">
        <w:rPr>
          <w:rFonts w:ascii="Myriad Pro Light SemiExt" w:eastAsia="Calibri" w:hAnsi="Myriad Pro Light SemiExt" w:cs="Arial"/>
          <w:sz w:val="24"/>
          <w:szCs w:val="24"/>
        </w:rPr>
        <w:t xml:space="preserve">kompletnej </w:t>
      </w:r>
      <w:r w:rsidR="0055591B" w:rsidRPr="0055591B">
        <w:rPr>
          <w:rFonts w:ascii="Myriad Pro Light SemiExt" w:eastAsia="Calibri" w:hAnsi="Myriad Pro Light SemiExt" w:cs="Arial"/>
          <w:sz w:val="24"/>
          <w:szCs w:val="24"/>
        </w:rPr>
        <w:t>C</w:t>
      </w:r>
      <w:r w:rsidRPr="0055591B">
        <w:rPr>
          <w:rFonts w:ascii="Myriad Pro Light SemiExt" w:eastAsia="Calibri" w:hAnsi="Myriad Pro Light SemiExt" w:cs="Arial"/>
          <w:sz w:val="24"/>
          <w:szCs w:val="24"/>
        </w:rPr>
        <w:t>zęści</w:t>
      </w:r>
      <w:r w:rsidRPr="00210FB1">
        <w:rPr>
          <w:rFonts w:ascii="Myriad Pro Light SemiExt" w:eastAsia="Calibri" w:hAnsi="Myriad Pro Light SemiExt" w:cs="Arial"/>
          <w:strike/>
          <w:color w:val="FF0000"/>
          <w:sz w:val="24"/>
          <w:szCs w:val="24"/>
        </w:rPr>
        <w:t xml:space="preserve"> </w:t>
      </w:r>
      <w:r w:rsidRPr="00E776CF">
        <w:rPr>
          <w:rFonts w:ascii="Myriad Pro Light SemiExt" w:eastAsia="Calibri" w:hAnsi="Myriad Pro Light SemiExt" w:cs="Arial"/>
          <w:sz w:val="24"/>
          <w:szCs w:val="24"/>
        </w:rPr>
        <w:t>przez Zamawiającego.</w:t>
      </w:r>
    </w:p>
    <w:p w:rsidR="00CA0807" w:rsidRPr="00FE4DAA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Zamawiający wystawi Protokół odbioru części przedmiotu Zamówienia w dniu następnym po posiedzeniu ZOPI zatwierdzającym bez uwag d</w:t>
      </w:r>
      <w:r w:rsidR="0055591B">
        <w:rPr>
          <w:rFonts w:ascii="Myriad Pro Light SemiExt" w:eastAsia="Calibri" w:hAnsi="Myriad Pro Light SemiExt" w:cs="Arial"/>
          <w:sz w:val="24"/>
          <w:szCs w:val="24"/>
        </w:rPr>
        <w:t>aną C</w:t>
      </w:r>
      <w:r>
        <w:rPr>
          <w:rFonts w:ascii="Myriad Pro Light SemiExt" w:eastAsia="Calibri" w:hAnsi="Myriad Pro Light SemiExt" w:cs="Arial"/>
          <w:sz w:val="24"/>
          <w:szCs w:val="24"/>
        </w:rPr>
        <w:t>zęść przedmiotu zamówienia.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CA0807" w:rsidRPr="00FE4DAA" w:rsidRDefault="00CA0807" w:rsidP="00CA0807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Podpisany Protokół Odbioru będzie podstawą do wystawienia przez Dostawcę urządzeń i wyposażenia faktury za zrealizowaną część przedmiotu Zamówienia zgodnie z Harmonogramem Rzeczowo-Finansowym (</w:t>
      </w:r>
      <w:r w:rsidRPr="00FE4DAA">
        <w:rPr>
          <w:rFonts w:ascii="Myriad Pro Light SemiExt" w:eastAsia="Calibri" w:hAnsi="Myriad Pro Light SemiExt" w:cs="Arial"/>
          <w:b/>
          <w:i/>
          <w:sz w:val="24"/>
          <w:szCs w:val="24"/>
        </w:rPr>
        <w:t>załącznik nr 3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do niniejszego OPZ). Podpisany Protokół Odbioru nie stanowi oświadczenia Zamawiającego  o przedmiocie odbioru wolnym od wad.</w:t>
      </w:r>
    </w:p>
    <w:p w:rsidR="00CA0807" w:rsidRPr="00FE4DAA" w:rsidRDefault="00CA0807" w:rsidP="00CA0807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Odbiór dostawy </w:t>
      </w:r>
    </w:p>
    <w:p w:rsidR="00CA0807" w:rsidRPr="00FE4DAA" w:rsidRDefault="00CA0807" w:rsidP="00CA0807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Odbiór jest potwierdzeniem: </w:t>
      </w:r>
    </w:p>
    <w:p w:rsidR="00CA0807" w:rsidRPr="00E86ADB" w:rsidRDefault="00CA0807" w:rsidP="00CA0807">
      <w:pPr>
        <w:numPr>
          <w:ilvl w:val="0"/>
          <w:numId w:val="5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dostawy przez Dostawcę urządzeń i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wyposażenia fizycznych Urządzeń;</w:t>
      </w:r>
    </w:p>
    <w:p w:rsidR="00CA0807" w:rsidRPr="00E86ADB" w:rsidRDefault="00CA0807" w:rsidP="00CA0807">
      <w:pPr>
        <w:numPr>
          <w:ilvl w:val="0"/>
          <w:numId w:val="5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>dostawy przez Dostawcę urządzeń i wyposażenia Materiałów (części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składowych Stanowiska).</w:t>
      </w:r>
    </w:p>
    <w:p w:rsidR="00CA0807" w:rsidRPr="00FE4DAA" w:rsidRDefault="00CA0807" w:rsidP="00CA0807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Podstawą dokonania Odbioru jest: </w:t>
      </w:r>
    </w:p>
    <w:p w:rsidR="00CA0807" w:rsidRPr="00E86ADB" w:rsidRDefault="00CA0807" w:rsidP="00CA0807">
      <w:pPr>
        <w:numPr>
          <w:ilvl w:val="0"/>
          <w:numId w:val="5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>Zgłoszenie dostawy Inwestorowi Zastępczemu (Kierownik Kontraktu z ramienia Inwestora Zastępczego) przez D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ostawcę urządzeń i wyposażenia;</w:t>
      </w:r>
    </w:p>
    <w:p w:rsidR="00CA0807" w:rsidRPr="00E86ADB" w:rsidRDefault="00CA0807" w:rsidP="00CA0807">
      <w:pPr>
        <w:numPr>
          <w:ilvl w:val="0"/>
          <w:numId w:val="5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>Techniczna specyfikacja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dostawy Materiałów i Urządzeń;</w:t>
      </w:r>
    </w:p>
    <w:p w:rsidR="00CA0807" w:rsidRPr="00E86ADB" w:rsidRDefault="00CA0807" w:rsidP="00CA0807">
      <w:pPr>
        <w:numPr>
          <w:ilvl w:val="0"/>
          <w:numId w:val="5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Dostarczone przez Dostawcę urządzeń i wyposażenia wyniki testów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fabrycznych producenta (o ile dane urządzenie powinno takowe posiadań)</w:t>
      </w: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.  </w:t>
      </w:r>
    </w:p>
    <w:p w:rsidR="00CA0807" w:rsidRPr="00FE4DAA" w:rsidRDefault="00CA0807" w:rsidP="00CA0807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lastRenderedPageBreak/>
        <w:t>Elementy dostawy będą sprawdzane pod względem zgodności ze specyfikacją dostawy, w tym numery seryjne Urządzeń oraz poddane weryfikacji.</w:t>
      </w:r>
    </w:p>
    <w:p w:rsidR="00CA0807" w:rsidRPr="0055591B" w:rsidRDefault="00CA0807" w:rsidP="00CA0807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Odbiór instalacji i uruchomienia</w:t>
      </w: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 </w:t>
      </w:r>
      <w:r w:rsidRPr="0055591B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oraz potwierdzenie zgodności elementu Stanowiska/Stanowiska </w:t>
      </w:r>
    </w:p>
    <w:p w:rsidR="00CA0807" w:rsidRPr="00FE4DAA" w:rsidRDefault="00CA0807" w:rsidP="00CA0807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Odbiory instalacji i uruchomienia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danego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Stanowiska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poświadczają: </w:t>
      </w:r>
    </w:p>
    <w:p w:rsidR="00CA0807" w:rsidRPr="00DF6160" w:rsidRDefault="00CA0807" w:rsidP="00CA0807">
      <w:pPr>
        <w:numPr>
          <w:ilvl w:val="0"/>
          <w:numId w:val="5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Instalację elementów wchodzących w skład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danego </w:t>
      </w: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Stanowiska;</w:t>
      </w:r>
    </w:p>
    <w:p w:rsidR="00CA0807" w:rsidRPr="00DF6160" w:rsidRDefault="00CA0807" w:rsidP="00CA0807">
      <w:pPr>
        <w:numPr>
          <w:ilvl w:val="0"/>
          <w:numId w:val="5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Uruchomienie kompletnego Stanowiska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(w lokalizacji tymczasowej i docelowej)</w:t>
      </w: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CA0807" w:rsidRPr="00DF6160" w:rsidRDefault="00CA0807" w:rsidP="00CA0807">
      <w:pPr>
        <w:numPr>
          <w:ilvl w:val="0"/>
          <w:numId w:val="5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Potwierdzenie zgodności elementów Stanowiska/Stanowiska z przedmiotem Zamówienia. </w:t>
      </w:r>
    </w:p>
    <w:p w:rsidR="00CA0807" w:rsidRPr="00FE4DAA" w:rsidRDefault="00CA0807" w:rsidP="00CA0807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Podczas Odbioru ocenie będzie podlegać w szczególności: </w:t>
      </w:r>
    </w:p>
    <w:p w:rsidR="00CA0807" w:rsidRPr="00DF6160" w:rsidRDefault="00CA0807" w:rsidP="00CA0807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Zgodność z Dokumentacją projektową elementów Stanowiska/Stanowiska, </w:t>
      </w:r>
    </w:p>
    <w:p w:rsidR="00CA0807" w:rsidRPr="00DF6160" w:rsidRDefault="00CA0807" w:rsidP="00CA0807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Poprawność wykonania montażu zgodnie z instrukcją instalacyjną producenta i odpowie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dnimi wymaganiami Zamawiającego;</w:t>
      </w: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</w:p>
    <w:p w:rsidR="00CA0807" w:rsidRPr="00DF6160" w:rsidRDefault="00CA0807" w:rsidP="00CA0807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Specyfikacja materiałowa;</w:t>
      </w:r>
    </w:p>
    <w:p w:rsidR="00CA0807" w:rsidRPr="00DF6160" w:rsidRDefault="00CA0807" w:rsidP="00CA0807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Lista Urz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ądzeń wraz z numerami seryjnymi;</w:t>
      </w: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</w:p>
    <w:p w:rsidR="00CA0807" w:rsidRPr="00DF6160" w:rsidRDefault="00CA0807" w:rsidP="00CA0807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Protoko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ły wymaganych pomiarów i testów;</w:t>
      </w:r>
    </w:p>
    <w:p w:rsidR="00CA0807" w:rsidRPr="00DF6160" w:rsidRDefault="00CA0807" w:rsidP="00CA0807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Świadectwa wzorcowania i/lub kalibracji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w zakresie elementów tego wymagających</w:t>
      </w: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.</w:t>
      </w:r>
    </w:p>
    <w:p w:rsidR="00CA0807" w:rsidRPr="00FE4DAA" w:rsidRDefault="00CA0807" w:rsidP="00CA0807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Podstawą dokonania Odbioru instalacji i uruchomienia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danego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Stanowiska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są: </w:t>
      </w:r>
    </w:p>
    <w:p w:rsidR="00CA0807" w:rsidRPr="009847D6" w:rsidRDefault="00CA0807" w:rsidP="00CA0807">
      <w:pPr>
        <w:numPr>
          <w:ilvl w:val="0"/>
          <w:numId w:val="6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9847D6">
        <w:rPr>
          <w:rFonts w:ascii="Myriad Pro Light SemiExt" w:eastAsia="Calibri" w:hAnsi="Myriad Pro Light SemiExt" w:cs="Arial"/>
          <w:sz w:val="24"/>
          <w:szCs w:val="24"/>
          <w:lang w:eastAsia="pl-PL"/>
        </w:rPr>
        <w:t>Zgłoszenie do Inwestora Zastępczego (Kierownik Kontraktu z ramienia Inwestora Zastępczego)  przez Dostawcę urządzeń i wy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posażenia gotowości do Odbioru;</w:t>
      </w:r>
    </w:p>
    <w:p w:rsidR="00CA0807" w:rsidRPr="009847D6" w:rsidRDefault="00CA0807" w:rsidP="00CA0807">
      <w:pPr>
        <w:numPr>
          <w:ilvl w:val="0"/>
          <w:numId w:val="6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9847D6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Dostarczenie przez Dostawcę urządzeń i wyposażenia: </w:t>
      </w:r>
    </w:p>
    <w:p w:rsidR="00CA0807" w:rsidRPr="00FE4DAA" w:rsidRDefault="00CA0807" w:rsidP="00CA0807">
      <w:pPr>
        <w:numPr>
          <w:ilvl w:val="0"/>
          <w:numId w:val="62"/>
        </w:numPr>
        <w:contextualSpacing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plików w ustalonym z Zamawiającym formacie ze szczegółowym wykazem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zainstalowanych elementów,</w:t>
      </w:r>
    </w:p>
    <w:p w:rsidR="00CA0807" w:rsidRPr="00FE4DAA" w:rsidRDefault="00CA0807" w:rsidP="00CA0807">
      <w:pPr>
        <w:numPr>
          <w:ilvl w:val="0"/>
          <w:numId w:val="62"/>
        </w:numPr>
        <w:contextualSpacing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wyników pomiarów zgodnie z wymaganiami Zamawiającego, bazy fotograficznej dla prac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ulegających zakryciu.</w:t>
      </w:r>
    </w:p>
    <w:p w:rsidR="00CA0807" w:rsidRPr="00FE4DAA" w:rsidRDefault="00CA0807" w:rsidP="00CA0807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Możliwe są Odbiory częściowe związane z postępem prac. </w:t>
      </w:r>
    </w:p>
    <w:p w:rsidR="00CA0807" w:rsidRPr="00FE4DAA" w:rsidRDefault="00CA0807" w:rsidP="00CA0807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Odbiór końcowy Stanowisk </w:t>
      </w:r>
    </w:p>
    <w:p w:rsidR="00CA0807" w:rsidRPr="00FE4DAA" w:rsidRDefault="00CA0807" w:rsidP="00CA080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Odbiór końcowy zostanie przeprowadzony na wniosek Dostawcy urządzeń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i wyposażenia po ukończeniu wszystkich prac instalacyjnych, uruchomieniu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i potwierdzeniu zgodności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danego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Stanowiska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z przedmiotem Zamówienia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lastRenderedPageBreak/>
        <w:t xml:space="preserve">oraz protokolarnym przekazaniu Zamawiającemu przez Dostawcę urządzeń i </w:t>
      </w:r>
      <w:r>
        <w:rPr>
          <w:rFonts w:ascii="Myriad Pro Light SemiExt" w:eastAsia="Calibri" w:hAnsi="Myriad Pro Light SemiExt" w:cs="Arial"/>
          <w:sz w:val="24"/>
          <w:szCs w:val="24"/>
        </w:rPr>
        <w:t>wyposażenia pełnej Dokumentacji.</w:t>
      </w:r>
    </w:p>
    <w:p w:rsidR="00CA0807" w:rsidRPr="00FE4DAA" w:rsidRDefault="00CA0807" w:rsidP="00CA080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Po stwierdzeniu gotowości Dostawcy urządzeń i wyposażenia do Odbioru końcowego Inwestora Zastępczego (Kierownik Kontraktu z ramienia Inwestora Zastępczego) ustali termin Odbioru końcowego w porozumieniu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z Zamawiającym oraz D</w:t>
      </w:r>
      <w:r>
        <w:rPr>
          <w:rFonts w:ascii="Myriad Pro Light SemiExt" w:eastAsia="Calibri" w:hAnsi="Myriad Pro Light SemiExt" w:cs="Arial"/>
          <w:sz w:val="24"/>
          <w:szCs w:val="24"/>
        </w:rPr>
        <w:t>ostawcą urządzeń i wyposażenia.</w:t>
      </w:r>
    </w:p>
    <w:p w:rsidR="00CA0807" w:rsidRPr="00FE4DAA" w:rsidRDefault="00CA0807" w:rsidP="00CA080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Warunkiem podpisania Protokołu Odbioru końcowego jest przekazanie przez  Dostawcę urządzeń i wyposażenia Zamawiającemu wszelkich Gwarancji na Przedmiot Zamówienia. </w:t>
      </w:r>
    </w:p>
    <w:p w:rsidR="00CA0807" w:rsidRPr="00FE4DAA" w:rsidRDefault="00CA0807" w:rsidP="00CA0807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Przed podpisaniem Protokołu Odbioru końcowego, Dostawca urządzeń </w:t>
      </w:r>
      <w:r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i wyposażenia przekaże protokolarnie Zamawiającemu hasła </w:t>
      </w:r>
      <w:r>
        <w:rPr>
          <w:rFonts w:ascii="Myriad Pro Light SemiExt" w:eastAsia="Calibri" w:hAnsi="Myriad Pro Light SemiExt" w:cs="Arial"/>
          <w:sz w:val="24"/>
          <w:szCs w:val="24"/>
        </w:rPr>
        <w:t>Administratora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do Urządzeń i Oprogramowania.</w:t>
      </w:r>
    </w:p>
    <w:p w:rsidR="00CA0807" w:rsidRPr="00FE4DAA" w:rsidRDefault="00CA0807" w:rsidP="00CA0807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Odbiór pogwarancyjny elementu Stanowisk/Stanowiska</w:t>
      </w:r>
    </w:p>
    <w:p w:rsidR="00CA0807" w:rsidRPr="00FE4DAA" w:rsidRDefault="00CA0807" w:rsidP="00CA0807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Odbiór pogwarancyjny polega na potwierdzeniu przez Komisję Odbioru usunięcia nieprawidłowości i Wad ujawnionych w okresie gwarancyjnym;  </w:t>
      </w:r>
    </w:p>
    <w:p w:rsidR="00CA0807" w:rsidRPr="00FE4DAA" w:rsidRDefault="00CA0807" w:rsidP="00CA0807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Odbiór pogwarancyjny przeprowadzony będzie przed zakończeniem okresu Gwarancji i rękojmi, który określony jest w Umowie. </w:t>
      </w:r>
    </w:p>
    <w:p w:rsidR="00CA0807" w:rsidRPr="00FE4DAA" w:rsidRDefault="00CA0807" w:rsidP="00CA0807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W trakcie odbioru pogwarancyjnego ocenie podlegać będą: </w:t>
      </w:r>
    </w:p>
    <w:p w:rsidR="00CA0807" w:rsidRPr="00DC7E1B" w:rsidRDefault="00CA0807" w:rsidP="00CA0807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C7E1B">
        <w:rPr>
          <w:rFonts w:ascii="Myriad Pro Light SemiExt" w:eastAsia="Calibri" w:hAnsi="Myriad Pro Light SemiExt" w:cs="Arial"/>
          <w:sz w:val="24"/>
          <w:szCs w:val="24"/>
          <w:lang w:eastAsia="pl-PL"/>
        </w:rPr>
        <w:t>usunięcie nieprawidłowości zauważonych w trakcie eksploatacji Przedmiotu Zamówienia lub jego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części w okresie gwarancyjnym;</w:t>
      </w:r>
    </w:p>
    <w:p w:rsidR="00CA0807" w:rsidRPr="00DC7E1B" w:rsidRDefault="00CA0807" w:rsidP="00CA0807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C7E1B">
        <w:rPr>
          <w:rFonts w:ascii="Myriad Pro Light SemiExt" w:eastAsia="Calibri" w:hAnsi="Myriad Pro Light SemiExt" w:cs="Arial"/>
          <w:sz w:val="24"/>
          <w:szCs w:val="24"/>
          <w:lang w:eastAsia="pl-PL"/>
        </w:rPr>
        <w:t>usunięcie Wad ujawnionych w okresie gwarancyjnym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  <w:r w:rsidRPr="00DC7E1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</w:p>
    <w:p w:rsidR="00CA0807" w:rsidRPr="00DC7E1B" w:rsidRDefault="00CA0807" w:rsidP="00CA0807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C7E1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rozwiązanie Problemów zgłoszonych w okresie gwarancyjnym. </w:t>
      </w:r>
    </w:p>
    <w:p w:rsidR="00CA0807" w:rsidRPr="00FE4DAA" w:rsidRDefault="00CA0807" w:rsidP="00CA0807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Odbiór pogwarancyjny potwierdzony będzie Protokołem Odbioru pogwarancyjnego bez zastrzeżeń podpisanym przez Komisję Odbioru powołaną przez Inwestora Zastępczego (Kierownik Kontraktu z ramienia Inwestora Zastępczego) lub Zamawiającego.</w:t>
      </w:r>
    </w:p>
    <w:p w:rsidR="00CA0807" w:rsidRPr="00735498" w:rsidRDefault="00CA0807" w:rsidP="00CA0807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75" w:name="_Toc299442730"/>
      <w:bookmarkStart w:id="276" w:name="_Toc338159961"/>
      <w:bookmarkStart w:id="277" w:name="_Toc338160082"/>
      <w:bookmarkStart w:id="278" w:name="_Toc451855547"/>
      <w:bookmarkStart w:id="279" w:name="_Toc451858265"/>
      <w:bookmarkStart w:id="280" w:name="_Toc451858779"/>
      <w:bookmarkStart w:id="281" w:name="_Toc466903372"/>
      <w:r w:rsidRPr="00735498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MONITOROWANIE</w:t>
      </w:r>
      <w:bookmarkEnd w:id="275"/>
      <w:bookmarkEnd w:id="276"/>
      <w:bookmarkEnd w:id="277"/>
      <w:bookmarkEnd w:id="278"/>
      <w:bookmarkEnd w:id="279"/>
      <w:bookmarkEnd w:id="280"/>
      <w:bookmarkEnd w:id="281"/>
    </w:p>
    <w:p w:rsidR="00CA0807" w:rsidRPr="00FE4DA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Posiedzenia ZOPI (dotyczy Fazy I) będą się odbywały po przekazaniu przez Dostawcę urządzeń i wyposażenia. Odbiorom będą podlegać kompletne dokumentacje. </w:t>
      </w:r>
    </w:p>
    <w:p w:rsidR="00CA0807" w:rsidRPr="00FE4DA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może być zobowiązany przez Zamawiającego do prz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ygotowania raportów z realizacji umowy 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lub prezentacji realizacji przedmiotu Zamówienia.</w:t>
      </w:r>
    </w:p>
    <w:p w:rsidR="00CA0807" w:rsidRPr="00FE4DAA" w:rsidRDefault="00CA0807" w:rsidP="00CA080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 trakcie realizacji Umowy Dostawca urządzeń i wyposażenia zobowiązany jest 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 xml:space="preserve">poddać się w każdej chwili audytowi wewnętrznemu ze strony Zamawiającego, audytowi zewnętrznemu zleconemu przez Zamawiającego, a także wszelkim niezbędnym kontrolom dokonywanym przez np. jednostki dofinansowujące lub inne uprawnione podmioty, zarówno krajowe jak i wspólnotowe. W przypadku takim Dostawca urządzeń i wyposażenia zobowiązany jest udostępnić wszelkie posiadane dokumenty, w tym elektroniczne, i udzielać niezbędnych wyjaśnień. 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 przypadku wydania zaleceń pokontrolnych Dostawca urządzeń i wyposażenia zobowiązany jest do ich wykonania. </w:t>
      </w:r>
    </w:p>
    <w:p w:rsidR="00CA0807" w:rsidRPr="002535D7" w:rsidRDefault="00CA0807" w:rsidP="00CA0807">
      <w:pPr>
        <w:pStyle w:val="Akapitzlist"/>
        <w:keepNext/>
        <w:numPr>
          <w:ilvl w:val="1"/>
          <w:numId w:val="64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82" w:name="_Toc451855548"/>
      <w:bookmarkStart w:id="283" w:name="_Toc451858266"/>
      <w:bookmarkStart w:id="284" w:name="_Toc451858780"/>
      <w:bookmarkStart w:id="285" w:name="_Toc466903373"/>
      <w:r w:rsidRPr="002535D7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Inne wymagania</w:t>
      </w:r>
      <w:bookmarkEnd w:id="282"/>
      <w:bookmarkEnd w:id="283"/>
      <w:bookmarkEnd w:id="284"/>
      <w:bookmarkEnd w:id="285"/>
    </w:p>
    <w:p w:rsidR="00CA0807" w:rsidRPr="00FE4DAA" w:rsidRDefault="00CA0807" w:rsidP="008428B2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zobowiązany jest organizować (w siedzibie Zamawiającego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 który zapewnia niezbędną salę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) systematycznie spotkania dot. omówienia statusu realizacji przedmiotu Zamówienia z udziałem Zamawiającego. O proponowanym terminie spotkania Dostawca urządzeń i wyposażenia zobowiązany jest zawiadomić Zamawiającego z co najmniej 5 dniowym wyprzedzeniem. W spotkaniach mogą wziąć udział inne osoby na zaproszenie/wniosek Zamawiającego. W okresie realizacji Fazy I </w:t>
      </w:r>
      <w:proofErr w:type="spellStart"/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</w:t>
      </w:r>
      <w:proofErr w:type="spellEnd"/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II dopuszcza się możliwość organizacji spotkań on-line (zdalny pulpit, </w:t>
      </w:r>
      <w:proofErr w:type="spellStart"/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skype</w:t>
      </w:r>
      <w:proofErr w:type="spellEnd"/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 telekonferencja, itp.).</w:t>
      </w:r>
    </w:p>
    <w:p w:rsidR="00CA0807" w:rsidRPr="00756BCD" w:rsidRDefault="00CA0807" w:rsidP="008428B2">
      <w:pPr>
        <w:keepNext/>
        <w:numPr>
          <w:ilvl w:val="0"/>
          <w:numId w:val="31"/>
        </w:numPr>
        <w:spacing w:before="240" w:after="120"/>
        <w:ind w:left="357" w:hanging="357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86" w:name="_Toc405358308"/>
      <w:bookmarkStart w:id="287" w:name="_Toc406653829"/>
      <w:bookmarkStart w:id="288" w:name="_Toc436047002"/>
      <w:bookmarkStart w:id="289" w:name="_Toc451855549"/>
      <w:bookmarkStart w:id="290" w:name="_Toc451858267"/>
      <w:bookmarkStart w:id="291" w:name="_Toc451858781"/>
      <w:bookmarkStart w:id="292" w:name="_Toc466903374"/>
      <w:r w:rsidRPr="00756BCD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ZAŁĄCZNIKI</w:t>
      </w:r>
      <w:bookmarkStart w:id="293" w:name="_Toc319203086"/>
      <w:bookmarkStart w:id="294" w:name="_Toc319405952"/>
      <w:bookmarkEnd w:id="286"/>
      <w:bookmarkEnd w:id="287"/>
      <w:bookmarkEnd w:id="288"/>
      <w:bookmarkEnd w:id="289"/>
      <w:bookmarkEnd w:id="290"/>
      <w:bookmarkEnd w:id="291"/>
      <w:bookmarkEnd w:id="292"/>
    </w:p>
    <w:p w:rsidR="00CA0807" w:rsidRPr="00FE4DAA" w:rsidRDefault="00CA0807" w:rsidP="00CA0807">
      <w:pPr>
        <w:numPr>
          <w:ilvl w:val="2"/>
          <w:numId w:val="10"/>
        </w:numPr>
        <w:spacing w:after="0"/>
        <w:ind w:left="709" w:hanging="709"/>
        <w:contextualSpacing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Wymagane dane techniczne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elementów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Stanowiska</w:t>
      </w:r>
      <w:r>
        <w:rPr>
          <w:rFonts w:ascii="Myriad Pro Light SemiExt" w:eastAsia="Calibri" w:hAnsi="Myriad Pro Light SemiExt" w:cs="Arial"/>
          <w:sz w:val="24"/>
          <w:szCs w:val="24"/>
        </w:rPr>
        <w:t>/Stanowiska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.</w:t>
      </w:r>
    </w:p>
    <w:bookmarkEnd w:id="293"/>
    <w:bookmarkEnd w:id="294"/>
    <w:p w:rsidR="00CA0807" w:rsidRPr="00FE4DAA" w:rsidRDefault="00CA0807" w:rsidP="00CA0807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 xml:space="preserve">Wymagane dokumenty i protokoły z pomiarów </w:t>
      </w:r>
      <w:r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 xml:space="preserve">Stanowisk </w:t>
      </w:r>
      <w:r w:rsidRPr="00FE4DAA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 xml:space="preserve"> z akredytowanej jednostki.</w:t>
      </w:r>
    </w:p>
    <w:p w:rsidR="00CA0807" w:rsidRPr="00FE4DAA" w:rsidRDefault="00CA0807" w:rsidP="00CA0807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Harmonogram rzeczowo – finansowy.</w:t>
      </w:r>
    </w:p>
    <w:p w:rsidR="0067155C" w:rsidRPr="00A255B8" w:rsidRDefault="00CA0807" w:rsidP="00A255B8">
      <w:p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Załączniki do niniejszego OPZ stanowią jego integralną cześć oraz integralną część Umowy.  </w:t>
      </w:r>
      <w:bookmarkStart w:id="295" w:name="_Toc451855553"/>
      <w:bookmarkStart w:id="296" w:name="_Toc451858270"/>
      <w:bookmarkStart w:id="297" w:name="_Toc451858784"/>
      <w:bookmarkStart w:id="298" w:name="_Toc466903377"/>
    </w:p>
    <w:p w:rsidR="00291ABB" w:rsidRDefault="00291ABB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291ABB" w:rsidRDefault="00291ABB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291ABB" w:rsidRDefault="00291ABB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291ABB" w:rsidRDefault="00291ABB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291ABB" w:rsidRDefault="00291ABB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291ABB" w:rsidRDefault="00291ABB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291ABB" w:rsidRDefault="00291ABB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291ABB" w:rsidRDefault="00291ABB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291ABB" w:rsidRDefault="00291ABB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291ABB" w:rsidRDefault="00291ABB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CA0807" w:rsidRPr="00756BCD" w:rsidRDefault="00CA0807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r w:rsidRPr="00756BCD">
        <w:rPr>
          <w:rFonts w:ascii="Myriad Pro Light SemiExt" w:eastAsia="Calibri" w:hAnsi="Myriad Pro Light SemiExt" w:cs="Arial"/>
          <w:i/>
          <w:sz w:val="24"/>
          <w:szCs w:val="24"/>
        </w:rPr>
        <w:lastRenderedPageBreak/>
        <w:t xml:space="preserve">Załącznik nr 1 do OPZ </w:t>
      </w:r>
    </w:p>
    <w:bookmarkEnd w:id="295"/>
    <w:bookmarkEnd w:id="296"/>
    <w:bookmarkEnd w:id="297"/>
    <w:bookmarkEnd w:id="298"/>
    <w:p w:rsidR="00CC4EB5" w:rsidRDefault="00CC4EB5" w:rsidP="00CC4EB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center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CA0807" w:rsidRPr="00756BCD" w:rsidRDefault="00CA0807" w:rsidP="00CC4EB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center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56BCD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Wymagane dane techniczne Stanowisk</w:t>
      </w:r>
    </w:p>
    <w:p w:rsidR="00CA0807" w:rsidRPr="005F5F6F" w:rsidRDefault="00CA0807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Opis dotyczy poszczególnych </w:t>
      </w:r>
      <w:r w:rsidR="001E1B41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Stanowisk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 o których mowa w punkcie 4.1 OPZ</w:t>
      </w:r>
    </w:p>
    <w:p w:rsidR="00CA0807" w:rsidRDefault="00CA0807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CA0807" w:rsidRDefault="00CC4EB5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Część </w:t>
      </w:r>
      <w:r w:rsidR="00CA0807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 1 </w:t>
      </w:r>
      <w:r w:rsidR="00CA0807"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– opracowanie dokumentacji projektowej </w:t>
      </w:r>
      <w:r w:rsidR="00CA0807" w:rsidRPr="00562EFB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stanowiska do badania odporności urządzeń techniki morskiej na zaburzenia przewodzone niskiej częstotliwości </w:t>
      </w:r>
      <w:r w:rsidR="00CA0807"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wraz z dostawą, montażem, uruchomieniem stanowiska </w:t>
      </w:r>
      <w:r w:rsidR="00CA0807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="00CA0807"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i pełnieniem nadzoru autorskiego. </w:t>
      </w: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ze standardami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line="360" w:lineRule="auto"/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 xml:space="preserve">- IEC/PN-EN 61000-4-16 (wszystkie poziomy i zakresy wskazane w normie) </w:t>
            </w:r>
            <w:r w:rsidRPr="00291ABB">
              <w:rPr>
                <w:rFonts w:ascii="Myriad Pro Light SemiExt" w:hAnsi="Myriad Pro Light SemiExt"/>
                <w:sz w:val="20"/>
                <w:szCs w:val="20"/>
              </w:rPr>
              <w:br/>
              <w:t>- IE</w:t>
            </w:r>
            <w:bookmarkStart w:id="299" w:name="_GoBack"/>
            <w:bookmarkEnd w:id="299"/>
            <w:r w:rsidRPr="00291ABB">
              <w:rPr>
                <w:rFonts w:ascii="Myriad Pro Light SemiExt" w:hAnsi="Myriad Pro Light SemiExt"/>
                <w:sz w:val="20"/>
                <w:szCs w:val="20"/>
              </w:rPr>
              <w:t>C60533 (wszystkie poziomy i zakresy wskazane w normie)</w:t>
            </w:r>
          </w:p>
          <w:p w:rsidR="00A255B8" w:rsidRPr="00291ABB" w:rsidRDefault="00A255B8" w:rsidP="00A255B8">
            <w:pPr>
              <w:spacing w:line="360" w:lineRule="auto"/>
              <w:rPr>
                <w:rFonts w:ascii="Myriad Pro Light SemiExt" w:hAnsi="Myriad Pro Light SemiExt"/>
                <w:sz w:val="20"/>
                <w:szCs w:val="20"/>
                <w:lang w:val="en-US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  <w:lang w:val="en-US"/>
              </w:rPr>
              <w:t>- GL (</w:t>
            </w:r>
            <w:proofErr w:type="spellStart"/>
            <w:r w:rsidRPr="00291ABB">
              <w:rPr>
                <w:rFonts w:ascii="Myriad Pro Light SemiExt" w:hAnsi="Myriad Pro Light SemiExt"/>
                <w:sz w:val="20"/>
                <w:szCs w:val="20"/>
                <w:lang w:val="en-US"/>
              </w:rPr>
              <w:t>Germanischer</w:t>
            </w:r>
            <w:proofErr w:type="spellEnd"/>
            <w:r w:rsidRPr="00291ABB">
              <w:rPr>
                <w:rFonts w:ascii="Myriad Pro Light SemiExt" w:hAnsi="Myriad Pro Light SemiExt"/>
                <w:sz w:val="20"/>
                <w:szCs w:val="20"/>
                <w:lang w:val="en-US"/>
              </w:rPr>
              <w:t xml:space="preserve"> Lloyd) VI-7-2 </w:t>
            </w:r>
          </w:p>
          <w:p w:rsidR="00A255B8" w:rsidRPr="00291ABB" w:rsidRDefault="00A255B8" w:rsidP="00A255B8">
            <w:pPr>
              <w:spacing w:line="360" w:lineRule="auto"/>
              <w:ind w:left="94" w:hanging="94"/>
              <w:rPr>
                <w:rFonts w:ascii="Myriad Pro Light SemiExt" w:hAnsi="Myriad Pro Light SemiExt"/>
                <w:sz w:val="20"/>
                <w:szCs w:val="20"/>
                <w:lang w:val="en-US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  <w:lang w:val="en-US"/>
              </w:rPr>
              <w:t>- DNV (</w:t>
            </w:r>
            <w:r w:rsidRPr="00291ABB">
              <w:rPr>
                <w:rFonts w:ascii="Myriad Pro Light SemiExt" w:hAnsi="Myriad Pro Light SemiExt"/>
                <w:sz w:val="20"/>
                <w:szCs w:val="20"/>
                <w:lang w:val="en-US" w:eastAsia="de-DE"/>
              </w:rPr>
              <w:t>DET NORSKE VERITAS) 3.14.4 Conducted Low Frequency Immunity Test</w:t>
            </w:r>
          </w:p>
          <w:p w:rsidR="00A255B8" w:rsidRPr="00291ABB" w:rsidRDefault="00A255B8" w:rsidP="00A255B8">
            <w:pPr>
              <w:spacing w:line="360" w:lineRule="auto"/>
              <w:ind w:left="94" w:hanging="94"/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- PRS (Polski Rejestr Statków) Publikacja 11/P 2.19 Próba „Zaburzenia Przewodzone Niskiej Częstotliwości”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Zasilanie stanowiska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Poszczególne elementy stanowiska muszą posiadać oznakowanie CE oraz współpracować ze znormalizowaną siecią zasilającą 230VAC lub 3x400VAC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Wymagania dotyczące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before="100" w:beforeAutospacing="1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Stanowisko musi zawierać generator sygnałowy ze wzmacniaczem o parametrach pozwalających na wymagania dot. standardów przedmiotowego stanowiska</w:t>
            </w:r>
          </w:p>
          <w:p w:rsidR="00A255B8" w:rsidRPr="00291ABB" w:rsidRDefault="00A255B8" w:rsidP="00A255B8">
            <w:pPr>
              <w:spacing w:before="100" w:beforeAutospacing="1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Stanowisko musi umożliwiać wykonanie badań wg podanych w punkcie 1 standardów następujących urządzeń:</w:t>
            </w:r>
          </w:p>
          <w:p w:rsidR="00A255B8" w:rsidRPr="00291ABB" w:rsidRDefault="00A255B8" w:rsidP="00A255B8">
            <w:pPr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 xml:space="preserve">-1 fazowe AC 50Hz/60Hz o prądzie 5mA-16A, o napięciu 0V-240VAC </w:t>
            </w:r>
          </w:p>
          <w:p w:rsidR="00A255B8" w:rsidRPr="00291ABB" w:rsidRDefault="00A255B8" w:rsidP="00A255B8">
            <w:pPr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- DC o prądzie 5mA-25A, o napięciu max. 500V</w:t>
            </w:r>
          </w:p>
          <w:p w:rsidR="00A255B8" w:rsidRPr="00291ABB" w:rsidRDefault="00A255B8" w:rsidP="00A255B8">
            <w:pPr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Wyposażone w interfejsy:</w:t>
            </w:r>
          </w:p>
          <w:p w:rsidR="00A255B8" w:rsidRPr="00291ABB" w:rsidRDefault="00A255B8" w:rsidP="00A255B8">
            <w:pPr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- LAN RJ45 ekranowany i nieekranowany o prędkości transmisji min. 100Mbit/s</w:t>
            </w:r>
          </w:p>
          <w:p w:rsidR="00A255B8" w:rsidRPr="00291ABB" w:rsidRDefault="00A255B8" w:rsidP="00A255B8">
            <w:pPr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 xml:space="preserve">- USB 2.0 </w:t>
            </w:r>
          </w:p>
          <w:p w:rsidR="00A255B8" w:rsidRPr="00291ABB" w:rsidRDefault="00A255B8" w:rsidP="00A255B8">
            <w:pPr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lastRenderedPageBreak/>
              <w:t>- USB 3.0</w:t>
            </w:r>
          </w:p>
          <w:p w:rsidR="00A255B8" w:rsidRPr="00291ABB" w:rsidRDefault="00A255B8" w:rsidP="00A255B8">
            <w:pPr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- RS 485 nieekranowany</w:t>
            </w:r>
          </w:p>
          <w:p w:rsidR="00A255B8" w:rsidRPr="00291ABB" w:rsidRDefault="00A255B8" w:rsidP="00A255B8">
            <w:pPr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- VGA</w:t>
            </w:r>
          </w:p>
          <w:p w:rsidR="00A255B8" w:rsidRPr="00291ABB" w:rsidRDefault="00A255B8" w:rsidP="00A255B8">
            <w:pPr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- HDMI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Komputer i oprogramowanie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- komputer z systemem operacyjnym w języku polskim,</w:t>
            </w:r>
          </w:p>
          <w:p w:rsidR="00A255B8" w:rsidRPr="00291ABB" w:rsidRDefault="00A255B8" w:rsidP="00A255B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odporności, umożliwiające dostosowanie konfiguracji testów w zależności od potrzeb użytkownika oraz rejestrację danych</w:t>
            </w:r>
          </w:p>
          <w:p w:rsidR="00A255B8" w:rsidRPr="00291ABB" w:rsidRDefault="00A255B8" w:rsidP="00A255B8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licencje do oprogramowania oraz systemu operacyjnego.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Wymagania dotyczące wzorcowania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Wszystkie elementy stanowiska muszą posiadać protokoły (świadectwa) wzorcowania wydane przez akredytowane laboratoria badawcze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Wyposażenie niezbędne do bieżącej weryfikacji parametrów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Stanowisko musi zawierać wszystkie niezbędne akcesoria i urządzenia wskazane w normach przywołanych w punkcie 1 celem prowadzenia weryfikacji parametrów przed wykonaniem badania tj. wszelkie wzorcowe impedancje, uchwyty kalibracyjne, dzielniki, sondy pomiarowe, komponenty pasywne R,L,C  wskazane w normach przywołanych w pkt. 1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Wyposażenie dodatkowe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Stanowisko musi być wyposażone w szafę typu RACK o następujących parametrach: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Szerokość montażowa 19”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Wysokość 35U-37U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Kółka umożliwiające przemieszczanie szafy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Półki szt5 przewidziane do dowolnej konfiguracji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Szufladę metalową o wysokości 4U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Listwę zasilającą 8polową do montażu poziomego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Stanowisko musi być wyposażone we wszystkie przewody połączeniowe i pomiarowe potrzebne do wykonywania badań</w:t>
            </w:r>
          </w:p>
        </w:tc>
      </w:tr>
    </w:tbl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</w:p>
    <w:p w:rsidR="00A255B8" w:rsidRPr="0052233C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CA0807" w:rsidRDefault="00CA0807" w:rsidP="00CA0807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1A376E" w:rsidRDefault="001A376E" w:rsidP="00CA0807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CA0807" w:rsidRPr="0052233C" w:rsidRDefault="00CC4EB5" w:rsidP="00CA0807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lastRenderedPageBreak/>
        <w:t>Część</w:t>
      </w:r>
      <w:r w:rsidR="00CA0807" w:rsidRPr="000409AF">
        <w:rPr>
          <w:rFonts w:ascii="Myriad Pro Light SemiExt" w:eastAsia="Calibri" w:hAnsi="Myriad Pro Light SemiExt" w:cs="Arial"/>
          <w:b/>
          <w:sz w:val="24"/>
          <w:szCs w:val="24"/>
        </w:rPr>
        <w:t xml:space="preserve"> 2 – </w:t>
      </w:r>
      <w:r w:rsidR="00CA0807" w:rsidRPr="00562EFB">
        <w:rPr>
          <w:rFonts w:ascii="Myriad Pro Light SemiExt" w:eastAsia="Calibri" w:hAnsi="Myriad Pro Light SemiExt" w:cs="Arial"/>
          <w:b/>
          <w:sz w:val="24"/>
          <w:szCs w:val="24"/>
        </w:rPr>
        <w:t>opracowanie dokumentacji projektowej oraz  stanowiska do badania odporności urządzeń techniki morskiej na wahania parametrów energii zasilającej na jednostkach pływających z jednoczesnymi zmianami napięcia i częstotliwości wraz z dostawą, montażem, uruchomieniem stanowiska i pełnieniem nadzoru autorskiego.</w:t>
      </w:r>
      <w:r w:rsidR="00CA0807" w:rsidRPr="000409AF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</w:p>
    <w:p w:rsidR="00CA0807" w:rsidRDefault="00CA0807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A255B8" w:rsidRPr="00D25F60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ze standardami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line="360" w:lineRule="auto"/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- NO-06-A104:2005 [p2.11. Wymagania dotyczące jakości energii elektrycznej</w:t>
            </w:r>
          </w:p>
          <w:p w:rsidR="00A255B8" w:rsidRPr="00291ABB" w:rsidRDefault="00A255B8" w:rsidP="00A255B8">
            <w:pPr>
              <w:spacing w:line="360" w:lineRule="auto"/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Tablica 3-Odchyłki napięcia(wszystkie poziomy i zakresy wskazane w normie) Tablica 4-Odchyłki napięcia i Odchyłki częstotliwości (wszystkie poziomy i zakresy wskazane w normie)]</w:t>
            </w:r>
          </w:p>
          <w:p w:rsidR="00A255B8" w:rsidRPr="00291ABB" w:rsidRDefault="00A255B8" w:rsidP="00A255B8">
            <w:pPr>
              <w:spacing w:line="360" w:lineRule="auto"/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- IEC60533 (wszystkie poziomy i zakresy wskazane w normie)</w:t>
            </w:r>
          </w:p>
          <w:p w:rsidR="00A255B8" w:rsidRPr="00291ABB" w:rsidRDefault="00A255B8" w:rsidP="00A255B8">
            <w:pPr>
              <w:spacing w:line="360" w:lineRule="auto"/>
              <w:ind w:left="94" w:hanging="94"/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- PRS (Polski Rejestr Statków) Publikacja 11/P 2.3 Próba „Zanik energii     zasilającej” 2.4 Próba „Wahania parametrów energii zasilającej”</w:t>
            </w:r>
          </w:p>
          <w:p w:rsidR="00A255B8" w:rsidRPr="00291ABB" w:rsidRDefault="00A255B8" w:rsidP="00A255B8">
            <w:pPr>
              <w:spacing w:line="360" w:lineRule="auto"/>
              <w:rPr>
                <w:rFonts w:ascii="Myriad Pro Light SemiExt" w:hAnsi="Myriad Pro Light SemiExt"/>
                <w:sz w:val="20"/>
                <w:szCs w:val="20"/>
                <w:lang w:val="en-US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  <w:lang w:val="en-US"/>
              </w:rPr>
              <w:t>- GL (</w:t>
            </w:r>
            <w:proofErr w:type="spellStart"/>
            <w:r w:rsidRPr="00291ABB">
              <w:rPr>
                <w:rFonts w:ascii="Myriad Pro Light SemiExt" w:hAnsi="Myriad Pro Light SemiExt"/>
                <w:sz w:val="20"/>
                <w:szCs w:val="20"/>
                <w:lang w:val="en-US"/>
              </w:rPr>
              <w:t>Germanischer</w:t>
            </w:r>
            <w:proofErr w:type="spellEnd"/>
            <w:r w:rsidRPr="00291ABB">
              <w:rPr>
                <w:rFonts w:ascii="Myriad Pro Light SemiExt" w:hAnsi="Myriad Pro Light SemiExt"/>
                <w:sz w:val="20"/>
                <w:szCs w:val="20"/>
                <w:lang w:val="en-US"/>
              </w:rPr>
              <w:t xml:space="preserve"> Lloyd) VI-7-2 </w:t>
            </w:r>
          </w:p>
          <w:p w:rsidR="00A255B8" w:rsidRPr="00291ABB" w:rsidRDefault="00A255B8" w:rsidP="00A255B8">
            <w:pPr>
              <w:spacing w:line="360" w:lineRule="auto"/>
              <w:ind w:left="94" w:hanging="94"/>
              <w:rPr>
                <w:rFonts w:ascii="Myriad Pro Light SemiExt" w:hAnsi="Myriad Pro Light SemiExt"/>
                <w:sz w:val="20"/>
                <w:szCs w:val="20"/>
                <w:lang w:val="en-US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  <w:lang w:val="en-US"/>
              </w:rPr>
              <w:t>- DNV (</w:t>
            </w:r>
            <w:r w:rsidRPr="00291ABB">
              <w:rPr>
                <w:rFonts w:ascii="Myriad Pro Light SemiExt" w:hAnsi="Myriad Pro Light SemiExt"/>
                <w:sz w:val="20"/>
                <w:szCs w:val="20"/>
                <w:lang w:val="en-US" w:eastAsia="de-DE"/>
              </w:rPr>
              <w:t>DET NORSKE VERITAS)</w:t>
            </w:r>
            <w:r w:rsidRPr="00291ABB">
              <w:rPr>
                <w:rFonts w:ascii="Myriad Pro Light SemiExt" w:hAnsi="Myriad Pro Light SemiExt"/>
                <w:lang w:val="en-US"/>
              </w:rPr>
              <w:t xml:space="preserve"> 3.4 </w:t>
            </w:r>
            <w:r w:rsidRPr="00291ABB">
              <w:rPr>
                <w:rFonts w:ascii="Myriad Pro Light SemiExt" w:hAnsi="Myriad Pro Light SemiExt"/>
                <w:sz w:val="20"/>
                <w:szCs w:val="20"/>
                <w:lang w:val="en-US"/>
              </w:rPr>
              <w:t>Electrical Power Supply Failure Test; 3.5 Power Supply Variation Tests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Zasilanie stanowiska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Poszczególne elementy stanowiska muszą posiadać oznakowanie CE oraz współpracować ze znormalizowaną siecią zasilającą 230VAC lub 3x400VAC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Wymagania dotyczące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before="100" w:beforeAutospacing="1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Stanowisko musi umożliwiać wykonanie badań wg podanych w punkcie 1 standardów następujących urządzeń:</w:t>
            </w:r>
          </w:p>
          <w:p w:rsidR="00A255B8" w:rsidRPr="00291ABB" w:rsidRDefault="00A255B8" w:rsidP="00A255B8">
            <w:pPr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 xml:space="preserve">-1 fazowe AC 50Hz/60Hz o prądzie 5mA-16A, o napięciu 0V-240VAC </w:t>
            </w:r>
          </w:p>
          <w:p w:rsidR="00A255B8" w:rsidRPr="00291ABB" w:rsidRDefault="00A255B8" w:rsidP="00A255B8">
            <w:pPr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- DC o prądzie 5mA-25A, o napięciu max. 500V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Stanowisko musi zawierać symulator (w postaci źródła regulowanego) umożliwiający jednoczesną zmianę napięcia zasilania i częstotliwości zasilania w zakresach: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0VAC-360VAC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0VDC-500VDC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hAnsi="Myriad Pro Light SemiExt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Częstotliwości zasilania: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DC-1kHz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Komputer i oprogramowanie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- komputer z systemem operacyjnym w języku polskim,</w:t>
            </w:r>
          </w:p>
          <w:p w:rsidR="00A255B8" w:rsidRPr="00291ABB" w:rsidRDefault="00A255B8" w:rsidP="00A255B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odporności, umożliwiające dostosowanie konfiguracji testów w zależności od potrzeb użytkownika,</w:t>
            </w:r>
          </w:p>
          <w:p w:rsidR="00A255B8" w:rsidRPr="00291ABB" w:rsidRDefault="00A255B8" w:rsidP="00A255B8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licencje do oprogramowania oraz systemu operacyjnego.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Wymagania dotyczące wzorcowania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Wszystkie elementy stanowiska muszą posiadać protokoły (świadectwa) wzorcowania wydane przez akredytowane laboratoria badawcze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Wyposażenie niezbędne do bieżącej weryfikacji parametrów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hAnsi="Myriad Pro Light SemiExt"/>
                <w:sz w:val="20"/>
                <w:szCs w:val="20"/>
              </w:rPr>
              <w:t>Stanowisko musi zawierać wszystkie niezbędne akcesoria i urządzenia wskazane w normach przywołanych w punkcie 1 celem prowadzenia weryfikacji parametrów przed wykonaniem badania tj. wszelkie wzorcowe impedancje, uchwyty kalibracyjne, dzielniki, sondy pomiarowe, komponenty pasywne R,L,C  wskazane w normach przywołanych w pkt. 1</w:t>
            </w:r>
          </w:p>
        </w:tc>
      </w:tr>
      <w:tr w:rsidR="00A255B8" w:rsidRPr="00D3492C" w:rsidTr="00A255B8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Wyposażenie dodatkowe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Stanowisko musi być wyposażone w szafę typu RACK o następujących parametrach: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Szerokość montażowa 19”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Wysokość 35U-37U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Kółka umożliwiające przemieszczanie szafy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Półki szt5 przewidziane do dowolnej konfiguracji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Szufladę metalową o wysokości 4U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Listwę zasilającą 8polową do montażu poziomego</w:t>
            </w:r>
          </w:p>
          <w:p w:rsidR="00A255B8" w:rsidRPr="00291ABB" w:rsidRDefault="00A255B8" w:rsidP="00A255B8">
            <w:pPr>
              <w:spacing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91ABB">
              <w:rPr>
                <w:rFonts w:ascii="Myriad Pro Light SemiExt" w:eastAsia="Calibri" w:hAnsi="Myriad Pro Light SemiExt" w:cs="Arial"/>
                <w:sz w:val="20"/>
                <w:szCs w:val="20"/>
              </w:rPr>
              <w:t>Stanowisko musi być wyposażone we wszystkie przewody połączeniowe i pomiarowe potrzebne do wykonywania badań</w:t>
            </w:r>
          </w:p>
        </w:tc>
      </w:tr>
    </w:tbl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55B8" w:rsidRDefault="00A255B8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91ABB" w:rsidRDefault="00291ABB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91ABB" w:rsidRDefault="00291ABB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91ABB" w:rsidRDefault="00291ABB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67155C" w:rsidRDefault="0067155C" w:rsidP="00CA0807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CA0807" w:rsidRPr="00703FCD" w:rsidRDefault="00CA0807" w:rsidP="00CA0807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r>
        <w:rPr>
          <w:rFonts w:ascii="Myriad Pro Light SemiExt" w:eastAsia="Calibri" w:hAnsi="Myriad Pro Light SemiExt" w:cs="Arial"/>
          <w:i/>
          <w:sz w:val="24"/>
          <w:szCs w:val="24"/>
        </w:rPr>
        <w:lastRenderedPageBreak/>
        <w:t>Z</w:t>
      </w:r>
      <w:r w:rsidRPr="00703FCD">
        <w:rPr>
          <w:rFonts w:ascii="Myriad Pro Light SemiExt" w:eastAsia="Calibri" w:hAnsi="Myriad Pro Light SemiExt" w:cs="Arial"/>
          <w:i/>
          <w:sz w:val="24"/>
          <w:szCs w:val="24"/>
        </w:rPr>
        <w:t xml:space="preserve">ałącznik nr 2 do OPZ </w:t>
      </w:r>
    </w:p>
    <w:p w:rsidR="00CA0807" w:rsidRPr="00703FCD" w:rsidRDefault="00CA0807" w:rsidP="00CA0807">
      <w:pPr>
        <w:spacing w:after="0"/>
        <w:rPr>
          <w:rFonts w:ascii="Myriad Pro Light SemiExt" w:eastAsia="Calibri" w:hAnsi="Myriad Pro Light SemiExt" w:cs="Arial"/>
          <w:b/>
          <w:i/>
          <w:sz w:val="20"/>
          <w:szCs w:val="20"/>
        </w:rPr>
      </w:pPr>
      <w:r w:rsidRPr="00703FCD">
        <w:rPr>
          <w:rFonts w:ascii="Myriad Pro Light SemiExt" w:eastAsia="Calibri" w:hAnsi="Myriad Pro Light SemiExt" w:cs="Arial"/>
          <w:b/>
          <w:sz w:val="20"/>
          <w:szCs w:val="20"/>
        </w:rPr>
        <w:t>Wymagane dokumenty i protokoły z pomiarów Stanowiska z akredytowanej jednostki</w:t>
      </w:r>
      <w:r>
        <w:rPr>
          <w:rFonts w:ascii="Myriad Pro Light SemiExt" w:eastAsia="Calibri" w:hAnsi="Myriad Pro Light SemiExt" w:cs="Arial"/>
          <w:b/>
          <w:sz w:val="20"/>
          <w:szCs w:val="20"/>
        </w:rPr>
        <w:t xml:space="preserve"> (Faza III).</w:t>
      </w:r>
    </w:p>
    <w:tbl>
      <w:tblPr>
        <w:tblpPr w:leftFromText="141" w:rightFromText="141" w:vertAnchor="text" w:horzAnchor="margin" w:tblpXSpec="center" w:tblpY="669"/>
        <w:tblW w:w="916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843"/>
        <w:gridCol w:w="6706"/>
      </w:tblGrid>
      <w:tr w:rsidR="00CA0807" w:rsidRPr="00D3492C" w:rsidTr="0033769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CA0807" w:rsidRPr="00703FCD" w:rsidRDefault="00CA0807" w:rsidP="0033769D">
            <w:pPr>
              <w:suppressAutoHyphens/>
              <w:spacing w:before="120" w:after="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03FCD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A0807" w:rsidRPr="00703FCD" w:rsidRDefault="00CA0807" w:rsidP="0033769D">
            <w:pPr>
              <w:suppressAutoHyphens/>
              <w:spacing w:before="120"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Wymagania do tyczące wzorcowania</w:t>
            </w:r>
          </w:p>
        </w:tc>
        <w:tc>
          <w:tcPr>
            <w:tcW w:w="6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A0807" w:rsidRPr="00703FCD" w:rsidRDefault="00CA0807" w:rsidP="0033769D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Wszystkie elementy stanowiska muszą posiadać protokoły (świadectwa) wzorcowania wydane przez akredytowane laboratoria badawcze. </w:t>
            </w:r>
          </w:p>
        </w:tc>
      </w:tr>
    </w:tbl>
    <w:p w:rsidR="00CA0807" w:rsidRPr="00D3492C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291ABB" w:rsidRDefault="00291ABB" w:rsidP="00CA0807">
      <w:pPr>
        <w:spacing w:after="120"/>
        <w:rPr>
          <w:rFonts w:ascii="Arial" w:eastAsia="Calibri" w:hAnsi="Arial" w:cs="Arial"/>
          <w:i/>
        </w:rPr>
      </w:pPr>
    </w:p>
    <w:p w:rsidR="00CA0807" w:rsidRPr="00D3492C" w:rsidRDefault="00CA0807" w:rsidP="00CA0807">
      <w:pPr>
        <w:spacing w:after="120"/>
        <w:rPr>
          <w:rFonts w:ascii="Arial" w:eastAsia="Calibri" w:hAnsi="Arial" w:cs="Arial"/>
          <w:i/>
        </w:rPr>
      </w:pPr>
    </w:p>
    <w:p w:rsidR="00CA0807" w:rsidRPr="00703FCD" w:rsidRDefault="00CA0807" w:rsidP="00CA0807">
      <w:pPr>
        <w:spacing w:after="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r w:rsidRPr="00703FCD">
        <w:rPr>
          <w:rFonts w:ascii="Myriad Pro Light SemiExt" w:eastAsia="Calibri" w:hAnsi="Myriad Pro Light SemiExt" w:cs="Arial"/>
          <w:i/>
          <w:sz w:val="24"/>
          <w:szCs w:val="24"/>
        </w:rPr>
        <w:lastRenderedPageBreak/>
        <w:t xml:space="preserve">Załącznik nr 3 do OPZ </w:t>
      </w:r>
    </w:p>
    <w:p w:rsidR="00CA0807" w:rsidRDefault="00CA0807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Myriad Pro Light SemiExt" w:eastAsia="Times New Roman" w:hAnsi="Myriad Pro Light SemiExt" w:cs="Arial"/>
          <w:b/>
          <w:lang w:eastAsia="pl-PL"/>
        </w:rPr>
      </w:pPr>
      <w:bookmarkStart w:id="300" w:name="_Toc466903435"/>
    </w:p>
    <w:p w:rsidR="00CA0807" w:rsidRPr="00703FCD" w:rsidRDefault="00CA0807" w:rsidP="00CA080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center"/>
        <w:rPr>
          <w:rFonts w:ascii="Myriad Pro Light SemiExt" w:eastAsia="Times New Roman" w:hAnsi="Myriad Pro Light SemiExt" w:cs="Arial"/>
          <w:b/>
          <w:lang w:eastAsia="pl-PL"/>
        </w:rPr>
      </w:pPr>
      <w:r w:rsidRPr="00703FCD">
        <w:rPr>
          <w:rFonts w:ascii="Myriad Pro Light SemiExt" w:eastAsia="Times New Roman" w:hAnsi="Myriad Pro Light SemiExt" w:cs="Arial"/>
          <w:b/>
          <w:lang w:eastAsia="pl-PL"/>
        </w:rPr>
        <w:t>Harmonogram Rzeczowo-Finansowy</w:t>
      </w:r>
      <w:bookmarkEnd w:id="300"/>
    </w:p>
    <w:p w:rsidR="00CA0807" w:rsidRDefault="00CA0807" w:rsidP="00CA0807">
      <w:pPr>
        <w:spacing w:after="0"/>
        <w:rPr>
          <w:rFonts w:ascii="Myriad Pro Light SemiExt" w:eastAsia="Calibri" w:hAnsi="Myriad Pro Light SemiExt" w:cs="Times New Roman"/>
          <w:b/>
        </w:rPr>
      </w:pPr>
      <w:r w:rsidRPr="00703FCD">
        <w:rPr>
          <w:rFonts w:ascii="Myriad Pro Light SemiExt" w:eastAsia="Calibri" w:hAnsi="Myriad Pro Light SemiExt" w:cs="Times New Roman"/>
          <w:b/>
        </w:rPr>
        <w:t xml:space="preserve">Tabela nr 1. Harmonogram Rzeczowo-Finansowy </w:t>
      </w:r>
      <w:r>
        <w:rPr>
          <w:rFonts w:ascii="Myriad Pro Light SemiExt" w:eastAsia="Calibri" w:hAnsi="Myriad Pro Light SemiExt" w:cs="Times New Roman"/>
          <w:b/>
        </w:rPr>
        <w:t xml:space="preserve">(dla każdego </w:t>
      </w:r>
      <w:r w:rsidR="00122B45">
        <w:rPr>
          <w:rFonts w:ascii="Myriad Pro Light SemiExt" w:eastAsia="Calibri" w:hAnsi="Myriad Pro Light SemiExt" w:cs="Times New Roman"/>
          <w:b/>
        </w:rPr>
        <w:t xml:space="preserve">Stanowiska </w:t>
      </w:r>
      <w:r>
        <w:rPr>
          <w:rFonts w:ascii="Myriad Pro Light SemiExt" w:eastAsia="Calibri" w:hAnsi="Myriad Pro Light SemiExt" w:cs="Times New Roman"/>
          <w:b/>
        </w:rPr>
        <w:t xml:space="preserve"> z punktu 4.1 OPZ)</w:t>
      </w:r>
    </w:p>
    <w:p w:rsidR="00CC4EB5" w:rsidRPr="00CF0D49" w:rsidRDefault="00CC4EB5" w:rsidP="00CA0807">
      <w:pPr>
        <w:spacing w:after="0"/>
        <w:rPr>
          <w:rFonts w:ascii="Myriad Pro Light SemiExt" w:eastAsia="Calibri" w:hAnsi="Myriad Pro Light SemiExt" w:cs="Times New Roman"/>
          <w:b/>
          <w:sz w:val="16"/>
          <w:szCs w:val="16"/>
        </w:rPr>
      </w:pPr>
    </w:p>
    <w:tbl>
      <w:tblPr>
        <w:tblW w:w="55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946"/>
        <w:gridCol w:w="1521"/>
        <w:gridCol w:w="2225"/>
      </w:tblGrid>
      <w:tr w:rsidR="00CA0807" w:rsidRPr="00703FCD" w:rsidTr="0033769D">
        <w:trPr>
          <w:trHeight w:val="320"/>
          <w:tblHeader/>
        </w:trPr>
        <w:tc>
          <w:tcPr>
            <w:tcW w:w="5000" w:type="pct"/>
            <w:gridSpan w:val="4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</w:rPr>
              <w:br w:type="page"/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HARMONOGRAM RZECZOWO – FINANSOWY</w:t>
            </w:r>
          </w:p>
        </w:tc>
      </w:tr>
      <w:tr w:rsidR="00CA0807" w:rsidRPr="00703FCD" w:rsidTr="0033769D">
        <w:trPr>
          <w:trHeight w:val="311"/>
        </w:trPr>
        <w:tc>
          <w:tcPr>
            <w:tcW w:w="5000" w:type="pct"/>
            <w:gridSpan w:val="4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>FAZA I - Opracowania Dokumentacji Projektowej elementów Stanowiska/</w:t>
            </w:r>
            <w:r w:rsidRPr="001E1B41">
              <w:rPr>
                <w:rFonts w:ascii="Myriad Pro Light SemiExt" w:eastAsia="Calibri" w:hAnsi="Myriad Pro Light SemiExt" w:cs="Times New Roman"/>
                <w:b/>
                <w:color w:val="4F81BD" w:themeColor="accent1"/>
                <w:sz w:val="18"/>
                <w:szCs w:val="18"/>
              </w:rPr>
              <w:t>Stanowiska – „zamówienie podstawowe”</w:t>
            </w:r>
          </w:p>
        </w:tc>
      </w:tr>
      <w:tr w:rsidR="00CA0807" w:rsidRPr="00703FCD" w:rsidTr="0033769D">
        <w:trPr>
          <w:trHeight w:val="239"/>
        </w:trPr>
        <w:tc>
          <w:tcPr>
            <w:tcW w:w="61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Wyszczególnienie części przedmiotu zamówienia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2B37D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Płatność </w:t>
            </w: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-</w:t>
            </w:r>
            <w:r w:rsidRPr="002B37D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</w:p>
        </w:tc>
        <w:tc>
          <w:tcPr>
            <w:tcW w:w="1122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Termin przekazania 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podpisania Umowy)</w:t>
            </w:r>
          </w:p>
        </w:tc>
      </w:tr>
      <w:tr w:rsidR="00CA0807" w:rsidRPr="00703FCD" w:rsidTr="0033769D">
        <w:trPr>
          <w:trHeight w:val="416"/>
        </w:trPr>
        <w:tc>
          <w:tcPr>
            <w:tcW w:w="61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94" w:type="pct"/>
            <w:vAlign w:val="center"/>
          </w:tcPr>
          <w:p w:rsidR="00CA0807" w:rsidRPr="00703FCD" w:rsidRDefault="00CA0807" w:rsidP="0033769D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Dostarczenie Szczegółowego Harmonogramu Realizacji prac</w:t>
            </w:r>
          </w:p>
        </w:tc>
        <w:tc>
          <w:tcPr>
            <w:tcW w:w="767" w:type="pct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807" w:rsidRPr="00703FCD" w:rsidRDefault="00CA0807" w:rsidP="0033769D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22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14</w:t>
            </w:r>
          </w:p>
        </w:tc>
      </w:tr>
      <w:tr w:rsidR="00CA0807" w:rsidRPr="00703FCD" w:rsidTr="0033769D">
        <w:trPr>
          <w:trHeight w:val="521"/>
        </w:trPr>
        <w:tc>
          <w:tcPr>
            <w:tcW w:w="61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94" w:type="pct"/>
            <w:vAlign w:val="center"/>
          </w:tcPr>
          <w:p w:rsidR="00CA0807" w:rsidRPr="00703FCD" w:rsidRDefault="00CA0807" w:rsidP="0033769D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Opracowanie wytycznych dla wykonawcy dokument</w:t>
            </w: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acji projektowej Inwestycji – obiektu laboratoryjnego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7" w:type="pct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807" w:rsidRPr="00703FCD" w:rsidRDefault="00CA0807" w:rsidP="0033769D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22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14</w:t>
            </w:r>
          </w:p>
        </w:tc>
      </w:tr>
      <w:tr w:rsidR="00CA0807" w:rsidRPr="00703FCD" w:rsidTr="0033769D">
        <w:trPr>
          <w:trHeight w:val="416"/>
        </w:trPr>
        <w:tc>
          <w:tcPr>
            <w:tcW w:w="61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94" w:type="pct"/>
            <w:vAlign w:val="center"/>
          </w:tcPr>
          <w:p w:rsidR="00CA0807" w:rsidRPr="00703FCD" w:rsidRDefault="00CA0807" w:rsidP="0033769D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Opracowanie Dokumentacji projektowej </w:t>
            </w: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danego 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Stanowiska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CA0807" w:rsidRPr="00703FCD" w:rsidRDefault="00CA0807" w:rsidP="0033769D">
            <w:pPr>
              <w:spacing w:after="0"/>
              <w:ind w:right="-108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3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CA0807" w:rsidRPr="00703FCD" w:rsidRDefault="00CA0807" w:rsidP="0033769D">
            <w:pPr>
              <w:spacing w:after="0"/>
              <w:ind w:right="-108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0</w:t>
            </w:r>
          </w:p>
        </w:tc>
      </w:tr>
      <w:tr w:rsidR="00CA0807" w:rsidRPr="00703FCD" w:rsidTr="0033769D">
        <w:trPr>
          <w:trHeight w:val="40"/>
        </w:trPr>
        <w:tc>
          <w:tcPr>
            <w:tcW w:w="3111" w:type="pct"/>
            <w:gridSpan w:val="2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 – łączna wartość Fazy I</w:t>
            </w:r>
          </w:p>
        </w:tc>
        <w:tc>
          <w:tcPr>
            <w:tcW w:w="76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CA0807" w:rsidRPr="00703FCD" w:rsidRDefault="00CA0807" w:rsidP="0033769D">
            <w:pPr>
              <w:spacing w:after="0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</w:p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0</w:t>
            </w:r>
          </w:p>
        </w:tc>
      </w:tr>
      <w:tr w:rsidR="00CA0807" w:rsidRPr="00703FCD" w:rsidTr="0033769D">
        <w:trPr>
          <w:trHeight w:val="433"/>
        </w:trPr>
        <w:tc>
          <w:tcPr>
            <w:tcW w:w="5000" w:type="pct"/>
            <w:gridSpan w:val="4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>**</w:t>
            </w:r>
            <w:r w:rsidRPr="00703FCD"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 xml:space="preserve">FAZA II – Produkcja, dostawa i rozładunek elementów </w:t>
            </w:r>
            <w:r w:rsidRPr="001E1B41">
              <w:rPr>
                <w:rFonts w:ascii="Myriad Pro Light SemiExt" w:eastAsia="Calibri" w:hAnsi="Myriad Pro Light SemiExt" w:cs="Times New Roman"/>
                <w:b/>
                <w:color w:val="4F81BD" w:themeColor="accent1"/>
                <w:sz w:val="18"/>
                <w:szCs w:val="18"/>
              </w:rPr>
              <w:t>składowych Stanowiska – „zamówienie warunkowe”</w:t>
            </w:r>
          </w:p>
        </w:tc>
      </w:tr>
      <w:tr w:rsidR="00CA0807" w:rsidRPr="00703FCD" w:rsidTr="0033769D">
        <w:trPr>
          <w:trHeight w:val="40"/>
        </w:trPr>
        <w:tc>
          <w:tcPr>
            <w:tcW w:w="61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Wyszczególnienie części przedmiotu zamówienia </w:t>
            </w:r>
          </w:p>
        </w:tc>
        <w:tc>
          <w:tcPr>
            <w:tcW w:w="76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 dostawy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polecenia** Zamawiającego)</w:t>
            </w:r>
          </w:p>
        </w:tc>
      </w:tr>
      <w:tr w:rsidR="00CA0807" w:rsidRPr="00703FCD" w:rsidTr="0033769D">
        <w:trPr>
          <w:trHeight w:val="411"/>
        </w:trPr>
        <w:tc>
          <w:tcPr>
            <w:tcW w:w="61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94" w:type="pct"/>
            <w:vAlign w:val="center"/>
          </w:tcPr>
          <w:p w:rsidR="00CA0807" w:rsidRPr="00703FCD" w:rsidRDefault="00CA0807" w:rsidP="0033769D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Dostawa części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składowych </w:t>
            </w: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danego 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Stanowiska – komplet</w:t>
            </w:r>
          </w:p>
        </w:tc>
        <w:tc>
          <w:tcPr>
            <w:tcW w:w="76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</w:t>
            </w: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2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70</w:t>
            </w:r>
          </w:p>
        </w:tc>
      </w:tr>
      <w:tr w:rsidR="00CA0807" w:rsidRPr="00703FCD" w:rsidTr="0033769D">
        <w:trPr>
          <w:trHeight w:val="555"/>
        </w:trPr>
        <w:tc>
          <w:tcPr>
            <w:tcW w:w="3111" w:type="pct"/>
            <w:gridSpan w:val="2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 – łączna wartość Fazy II</w:t>
            </w:r>
          </w:p>
        </w:tc>
        <w:tc>
          <w:tcPr>
            <w:tcW w:w="76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32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70</w:t>
            </w:r>
          </w:p>
        </w:tc>
      </w:tr>
      <w:tr w:rsidR="00CA0807" w:rsidRPr="00703FCD" w:rsidTr="0033769D">
        <w:trPr>
          <w:trHeight w:val="433"/>
        </w:trPr>
        <w:tc>
          <w:tcPr>
            <w:tcW w:w="5000" w:type="pct"/>
            <w:gridSpan w:val="4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>**</w:t>
            </w:r>
            <w:r w:rsidRPr="00703FCD"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>FAZA III – Montażu i uruchomienia elementów Stanowiska/Stanowiska</w:t>
            </w:r>
            <w:r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br/>
              <w:t>oraz</w:t>
            </w:r>
            <w:r w:rsidRPr="00B1658A"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 xml:space="preserve"> przeprowadzenie szkolenia z zakresu jego obsługi</w:t>
            </w:r>
            <w:r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 xml:space="preserve"> </w:t>
            </w:r>
            <w:r w:rsidRPr="001E1B41">
              <w:rPr>
                <w:rFonts w:ascii="Myriad Pro Light SemiExt" w:eastAsia="Calibri" w:hAnsi="Myriad Pro Light SemiExt" w:cs="Times New Roman"/>
                <w:b/>
                <w:color w:val="4F81BD" w:themeColor="accent1"/>
                <w:sz w:val="18"/>
                <w:szCs w:val="18"/>
              </w:rPr>
              <w:t>– „zamówienie warunkowe”</w:t>
            </w:r>
          </w:p>
        </w:tc>
      </w:tr>
      <w:tr w:rsidR="00CA0807" w:rsidRPr="00703FCD" w:rsidTr="0033769D">
        <w:trPr>
          <w:trHeight w:val="40"/>
        </w:trPr>
        <w:tc>
          <w:tcPr>
            <w:tcW w:w="61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Wyszczególnienie części przedmiotu zamówienia</w:t>
            </w:r>
          </w:p>
        </w:tc>
        <w:tc>
          <w:tcPr>
            <w:tcW w:w="76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</w:p>
        </w:tc>
        <w:tc>
          <w:tcPr>
            <w:tcW w:w="1122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wykonania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zakończenia Fazy II)</w:t>
            </w:r>
          </w:p>
        </w:tc>
      </w:tr>
      <w:tr w:rsidR="00CA0807" w:rsidRPr="00703FCD" w:rsidTr="0033769D">
        <w:trPr>
          <w:trHeight w:val="439"/>
        </w:trPr>
        <w:tc>
          <w:tcPr>
            <w:tcW w:w="61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94" w:type="pct"/>
            <w:vAlign w:val="center"/>
          </w:tcPr>
          <w:p w:rsidR="00CA0807" w:rsidRPr="00703FCD" w:rsidRDefault="00CA0807" w:rsidP="0033769D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Instalacja, montaż i uruchomienia </w:t>
            </w: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danego Stanowiska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50%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30</w:t>
            </w:r>
          </w:p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</w:p>
        </w:tc>
      </w:tr>
      <w:tr w:rsidR="00CA0807" w:rsidRPr="00703FCD" w:rsidTr="0033769D">
        <w:trPr>
          <w:trHeight w:val="506"/>
        </w:trPr>
        <w:tc>
          <w:tcPr>
            <w:tcW w:w="61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94" w:type="pct"/>
            <w:tcBorders>
              <w:right w:val="single" w:sz="4" w:space="0" w:color="auto"/>
            </w:tcBorders>
            <w:vAlign w:val="center"/>
          </w:tcPr>
          <w:p w:rsidR="00CA0807" w:rsidRPr="00703FCD" w:rsidRDefault="00CA0807" w:rsidP="0033769D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Dokumentacja powykonawcza </w:t>
            </w: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danego Stanowiska, szkolenia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10%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CA0807" w:rsidRPr="00703FCD" w:rsidRDefault="00CA0807" w:rsidP="0033769D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30</w:t>
            </w:r>
          </w:p>
        </w:tc>
      </w:tr>
      <w:tr w:rsidR="00CA0807" w:rsidRPr="00703FCD" w:rsidTr="0033769D">
        <w:trPr>
          <w:trHeight w:val="506"/>
        </w:trPr>
        <w:tc>
          <w:tcPr>
            <w:tcW w:w="617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94" w:type="pct"/>
            <w:tcBorders>
              <w:right w:val="single" w:sz="4" w:space="0" w:color="auto"/>
            </w:tcBorders>
            <w:vAlign w:val="center"/>
          </w:tcPr>
          <w:p w:rsidR="00CA0807" w:rsidRPr="00703FCD" w:rsidRDefault="00CA0807" w:rsidP="0033769D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Zmiana lokalizacji pracy stanowiska – do  docelowej przewidzianej w budynku laboratorium ( w okresie gwarancji i zgłaszania wad)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5%</w:t>
            </w:r>
          </w:p>
        </w:tc>
        <w:tc>
          <w:tcPr>
            <w:tcW w:w="1122" w:type="pct"/>
            <w:tcBorders>
              <w:left w:val="single" w:sz="4" w:space="0" w:color="auto"/>
            </w:tcBorders>
            <w:vAlign w:val="center"/>
          </w:tcPr>
          <w:p w:rsidR="00CA0807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200</w:t>
            </w:r>
          </w:p>
        </w:tc>
      </w:tr>
      <w:tr w:rsidR="00CA0807" w:rsidRPr="00703FCD" w:rsidTr="0033769D">
        <w:trPr>
          <w:trHeight w:val="414"/>
        </w:trPr>
        <w:tc>
          <w:tcPr>
            <w:tcW w:w="3111" w:type="pct"/>
            <w:gridSpan w:val="2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III – łączna wartość Fazy III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65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CA0807" w:rsidRPr="00703FCD" w:rsidRDefault="00CA0807" w:rsidP="0033769D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200</w:t>
            </w:r>
          </w:p>
        </w:tc>
      </w:tr>
    </w:tbl>
    <w:p w:rsidR="00CA0807" w:rsidRPr="001E1B41" w:rsidRDefault="00CA0807" w:rsidP="00CA0807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03FCD">
        <w:rPr>
          <w:rFonts w:ascii="Myriad Pro Light SemiExt" w:eastAsia="Calibri" w:hAnsi="Myriad Pro Light SemiExt" w:cs="Arial"/>
          <w:sz w:val="18"/>
          <w:szCs w:val="18"/>
        </w:rPr>
        <w:lastRenderedPageBreak/>
        <w:t xml:space="preserve">*Jeżeli wskazany termin wypada w dzień </w:t>
      </w:r>
      <w:r w:rsidRPr="00703FCD">
        <w:rPr>
          <w:rFonts w:ascii="Myriad Pro Light SemiExt" w:eastAsia="Calibri" w:hAnsi="Myriad Pro Light SemiExt" w:cs="Arial"/>
          <w:b/>
          <w:sz w:val="18"/>
          <w:szCs w:val="18"/>
        </w:rPr>
        <w:t>wolny od pracy lub sobotę</w:t>
      </w:r>
      <w:r w:rsidRPr="00703FCD">
        <w:rPr>
          <w:rFonts w:ascii="Myriad Pro Light SemiExt" w:eastAsia="Calibri" w:hAnsi="Myriad Pro Light SemiExt" w:cs="Arial"/>
          <w:sz w:val="18"/>
          <w:szCs w:val="18"/>
        </w:rPr>
        <w:t>, przedmiot zamówienia musi zostać dostarczony do Zamawiającego w pierwszym dniu roboczym, następującym po tym terminie, wówczas przekazany etap zamówienia będzie traktowany jako przekazany w terminie.</w:t>
      </w:r>
    </w:p>
    <w:p w:rsidR="00CA0807" w:rsidRPr="001E1B41" w:rsidRDefault="00CA0807" w:rsidP="00CA0807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1E1B41">
        <w:rPr>
          <w:rFonts w:ascii="Myriad Pro Light SemiExt" w:eastAsia="Calibri" w:hAnsi="Myriad Pro Light SemiExt" w:cs="Arial"/>
          <w:sz w:val="18"/>
          <w:szCs w:val="18"/>
        </w:rPr>
        <w:t xml:space="preserve">** Szczegółowe zasady realizacji „zamówienia warunkowego” (Fazy II i Fazy III) zawarte zostały w Umowie. </w:t>
      </w:r>
    </w:p>
    <w:p w:rsidR="00CA0807" w:rsidRPr="001E1B41" w:rsidRDefault="00CA0807" w:rsidP="00CA0807">
      <w:pPr>
        <w:spacing w:before="240"/>
        <w:rPr>
          <w:rFonts w:ascii="Myriad Pro Light SemiExt" w:eastAsia="Calibri" w:hAnsi="Myriad Pro Light SemiExt" w:cs="Arial"/>
          <w:b/>
        </w:rPr>
      </w:pPr>
      <w:r w:rsidRPr="001E1B41">
        <w:rPr>
          <w:rFonts w:ascii="Myriad Pro Light SemiExt" w:eastAsia="Calibri" w:hAnsi="Myriad Pro Light SemiExt" w:cs="Arial"/>
          <w:b/>
        </w:rPr>
        <w:t>Łączna wartość Fazy I, Fazy II i Fazy III wynosi 100% wartości Umowy.</w:t>
      </w:r>
    </w:p>
    <w:p w:rsidR="00CA0807" w:rsidRPr="00703FCD" w:rsidRDefault="00CA0807" w:rsidP="00CA0807">
      <w:pPr>
        <w:spacing w:after="120"/>
        <w:jc w:val="both"/>
        <w:rPr>
          <w:rFonts w:ascii="Myriad Pro Light SemiExt" w:eastAsia="Calibri" w:hAnsi="Myriad Pro Light SemiExt" w:cs="Arial"/>
        </w:rPr>
      </w:pPr>
      <w:r w:rsidRPr="00703FCD">
        <w:rPr>
          <w:rFonts w:ascii="Myriad Pro Light SemiExt" w:eastAsia="Calibri" w:hAnsi="Myriad Pro Light SemiExt" w:cs="Arial"/>
        </w:rPr>
        <w:t xml:space="preserve">Przedstawiony w powyższym Harmonogramie Rzeczowo-Finansowym zestaw zadań ma na celu przede wszystkim podział </w:t>
      </w:r>
      <w:r>
        <w:rPr>
          <w:rFonts w:ascii="Myriad Pro Light SemiExt" w:eastAsia="Calibri" w:hAnsi="Myriad Pro Light SemiExt" w:cs="Arial"/>
        </w:rPr>
        <w:t>przedmiotu</w:t>
      </w:r>
      <w:r w:rsidRPr="00703FCD">
        <w:rPr>
          <w:rFonts w:ascii="Myriad Pro Light SemiExt" w:eastAsia="Calibri" w:hAnsi="Myriad Pro Light SemiExt" w:cs="Arial"/>
        </w:rPr>
        <w:t xml:space="preserve"> Zamówienia na elementy rozliczeniowe. Dostawca urządzeń i wyposażenia</w:t>
      </w:r>
      <w:r w:rsidRPr="00703FCD">
        <w:rPr>
          <w:rFonts w:ascii="Myriad Pro Light SemiExt" w:eastAsia="Calibri" w:hAnsi="Myriad Pro Light SemiExt" w:cs="Arial"/>
          <w:spacing w:val="-3"/>
        </w:rPr>
        <w:t xml:space="preserve"> uwzględni na etapie realizacji prac </w:t>
      </w:r>
      <w:r w:rsidRPr="00703FCD">
        <w:rPr>
          <w:rFonts w:ascii="Myriad Pro Light SemiExt" w:eastAsia="Calibri" w:hAnsi="Myriad Pro Light SemiExt" w:cs="Arial"/>
        </w:rPr>
        <w:t>wszystkie prace niezbędne do prawidłowego wykonania zadania, a które nie zostały szczegółowo wymienione w w/w Harmonogramie Rzeczowo-Finansowym.</w:t>
      </w:r>
    </w:p>
    <w:p w:rsidR="00CA0807" w:rsidRDefault="00CA0807" w:rsidP="00CA0807">
      <w:pPr>
        <w:spacing w:after="120"/>
        <w:jc w:val="both"/>
        <w:rPr>
          <w:rFonts w:ascii="Myriad Pro Light SemiExt" w:hAnsi="Myriad Pro Light SemiExt"/>
          <w:color w:val="00263D"/>
          <w:sz w:val="24"/>
          <w:szCs w:val="24"/>
        </w:rPr>
      </w:pPr>
      <w:r w:rsidRPr="00703FCD">
        <w:rPr>
          <w:rFonts w:ascii="Myriad Pro Light SemiExt" w:eastAsia="Calibri" w:hAnsi="Myriad Pro Light SemiExt" w:cs="Arial"/>
        </w:rPr>
        <w:t>Po podpisaniu umowy Dostawca urządzeń i wyposażenia przedstawi Zamawiającemu do akceptacji szczegółowy harmonogram realizacji prac. Szczegółowość harmonogramu realizacji prac należy uzgodnić z Zamawiającym. Szczegółowy Harmonogram Realizacji Prac należy przygotować w formacie: *.</w:t>
      </w:r>
      <w:proofErr w:type="spellStart"/>
      <w:r w:rsidRPr="00703FCD">
        <w:rPr>
          <w:rFonts w:ascii="Myriad Pro Light SemiExt" w:eastAsia="Calibri" w:hAnsi="Myriad Pro Light SemiExt" w:cs="Arial"/>
        </w:rPr>
        <w:t>mpp</w:t>
      </w:r>
      <w:proofErr w:type="spellEnd"/>
      <w:r w:rsidRPr="00703FCD">
        <w:rPr>
          <w:rFonts w:ascii="Myriad Pro Light SemiExt" w:eastAsia="Calibri" w:hAnsi="Myriad Pro Light SemiExt" w:cs="Arial"/>
        </w:rPr>
        <w:t>, *</w:t>
      </w:r>
      <w:proofErr w:type="spellStart"/>
      <w:r w:rsidRPr="00703FCD">
        <w:rPr>
          <w:rFonts w:ascii="Myriad Pro Light SemiExt" w:eastAsia="Calibri" w:hAnsi="Myriad Pro Light SemiExt" w:cs="Arial"/>
        </w:rPr>
        <w:t>gan</w:t>
      </w:r>
      <w:proofErr w:type="spellEnd"/>
      <w:r w:rsidRPr="00703FCD">
        <w:rPr>
          <w:rFonts w:ascii="Myriad Pro Light SemiExt" w:eastAsia="Calibri" w:hAnsi="Myriad Pro Light SemiExt" w:cs="Arial"/>
        </w:rPr>
        <w:t xml:space="preserve"> lub równoważnym (w pliku edytowalnym) i aktualizować w trakcie trwania Umowy, co podlega akceptacji Zamawiającego, ale nie zmienia warunków Umowy. </w:t>
      </w:r>
      <w:r w:rsidRPr="00703FCD">
        <w:rPr>
          <w:rFonts w:ascii="Myriad Pro Light SemiExt" w:eastAsia="Calibri" w:hAnsi="Myriad Pro Light SemiExt" w:cs="Arial"/>
          <w:b/>
        </w:rPr>
        <w:t>Harmonogram Realizacji Prac musi być w pełni spójny z Harmonogramem Rzeczowo - Finansowym oraz musi zawierać pe</w:t>
      </w:r>
      <w:r>
        <w:rPr>
          <w:rFonts w:ascii="Myriad Pro Light SemiExt" w:eastAsia="Calibri" w:hAnsi="Myriad Pro Light SemiExt" w:cs="Arial"/>
          <w:b/>
        </w:rPr>
        <w:t>łną listę powstających części  danego Stanowiska.</w:t>
      </w:r>
    </w:p>
    <w:p w:rsidR="00CA0807" w:rsidRDefault="00CA0807" w:rsidP="00CA0807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CA0807" w:rsidRDefault="00CA0807" w:rsidP="00CA0807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CA0807" w:rsidRDefault="00CA0807" w:rsidP="00CA0807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CA0807" w:rsidRDefault="00CA0807" w:rsidP="00CA0807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CA0807" w:rsidRDefault="00CA0807" w:rsidP="00CA0807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CA0807" w:rsidRDefault="00CA0807" w:rsidP="00CA0807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CA0807" w:rsidRDefault="00CA0807" w:rsidP="00CA0807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CA0807" w:rsidRPr="00A62ACB" w:rsidRDefault="00CA0807" w:rsidP="00CA0807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604FAA" w:rsidRPr="00796A2F" w:rsidRDefault="00604FAA">
      <w:pPr>
        <w:rPr>
          <w:rFonts w:ascii="Myriad Pro Light SemiExt" w:hAnsi="Myriad Pro Light SemiExt"/>
        </w:rPr>
      </w:pPr>
    </w:p>
    <w:sectPr w:rsidR="00604FAA" w:rsidRPr="00796A2F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15" w:rsidRDefault="001D2715" w:rsidP="008F14F3">
      <w:pPr>
        <w:spacing w:after="0" w:line="240" w:lineRule="auto"/>
      </w:pPr>
      <w:r>
        <w:separator/>
      </w:r>
    </w:p>
  </w:endnote>
  <w:endnote w:type="continuationSeparator" w:id="0">
    <w:p w:rsidR="001D2715" w:rsidRDefault="001D2715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B8" w:rsidRDefault="00A255B8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5B8" w:rsidRDefault="00A255B8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15" w:rsidRDefault="001D2715" w:rsidP="008F14F3">
      <w:pPr>
        <w:spacing w:after="0" w:line="240" w:lineRule="auto"/>
      </w:pPr>
      <w:r>
        <w:separator/>
      </w:r>
    </w:p>
  </w:footnote>
  <w:footnote w:type="continuationSeparator" w:id="0">
    <w:p w:rsidR="001D2715" w:rsidRDefault="001D2715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B8" w:rsidRPr="00AE001A" w:rsidRDefault="00A255B8" w:rsidP="00AE001A">
    <w:pPr>
      <w:pStyle w:val="Nagwek"/>
      <w:ind w:left="709" w:hanging="709"/>
      <w:rPr>
        <w:rFonts w:ascii="Myriad Pro Light SemiExt" w:hAnsi="Myriad Pro Light SemiExt"/>
        <w:sz w:val="15"/>
        <w:szCs w:val="15"/>
      </w:rPr>
    </w:pP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</w:p>
  <w:p w:rsidR="00A255B8" w:rsidRDefault="001D2715">
    <w:pPr>
      <w:pStyle w:val="Nagwek"/>
    </w:pPr>
    <w:r>
      <w:rPr>
        <w:rFonts w:ascii="Myriad Pro Light SemiExt" w:hAnsi="Myriad Pro Light SemiExt"/>
        <w:noProof/>
        <w:sz w:val="15"/>
        <w:szCs w:val="15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9" o:spid="_x0000_s2054" type="#_x0000_t202" style="position:absolute;margin-left:191.65pt;margin-top:29.95pt;width:122pt;height:27.2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" filled="f" stroked="f">
          <v:path arrowok="t"/>
          <v:textbox inset="0,0,0,0">
            <w:txbxContent>
              <w:p w:rsidR="00A255B8" w:rsidRPr="00AE001A" w:rsidRDefault="00A255B8" w:rsidP="00AE001A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A255B8" w:rsidRPr="00AE001A" w:rsidRDefault="00A255B8" w:rsidP="00AE001A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A255B8" w:rsidRPr="00AE001A" w:rsidRDefault="00A255B8" w:rsidP="00AE001A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 w:rsidR="00A255B8"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shape id="Pole tekstowe 11" o:spid="_x0000_s2053" type="#_x0000_t202" style="position:absolute;margin-left:325.05pt;margin-top:24.45pt;width:87.6pt;height:27.2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<v:path arrowok="t"/>
          <v:textbox inset="0,0,0,0">
            <w:txbxContent>
              <w:p w:rsidR="00A255B8" w:rsidRPr="00AE001A" w:rsidRDefault="00A255B8" w:rsidP="00AE001A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A255B8" w:rsidRPr="00AE001A" w:rsidRDefault="00A255B8" w:rsidP="00AE001A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A255B8" w:rsidRPr="00AE001A" w:rsidRDefault="00A255B8" w:rsidP="00AE001A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7" o:spid="_x0000_s2052" style="position:absolute;z-index:251665408;visibility:visible;mso-wrap-distance-left:3.17497mm;mso-wrap-distance-right:3.17497mm;mso-position-horizontal-relative:page;mso-position-vertical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" strokecolor="#00263d" strokeweight=".5pt">
          <o:lock v:ext="edit" shapetype="f"/>
          <w10:wrap anchorx="page" anchory="page"/>
        </v:lin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5" o:spid="_x0000_s2051" style="position:absolute;z-index:251664384;visibility:visible;mso-wrap-distance-left:3.17497mm;mso-wrap-distance-right:3.17497mm;mso-position-horizontal-relative:page;mso-position-vertical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" strokecolor="#00263d" strokeweight=".5pt">
          <o:lock v:ext="edit" shapetype="f"/>
          <w10:wrap anchorx="page" anchory="page"/>
        </v:line>
      </w:pict>
    </w:r>
    <w:r>
      <w:rPr>
        <w:rFonts w:ascii="Myriad Pro Light SemiExt" w:hAnsi="Myriad Pro Light SemiExt"/>
        <w:noProof/>
        <w:sz w:val="15"/>
        <w:szCs w:val="15"/>
        <w:lang w:eastAsia="pl-PL"/>
      </w:rPr>
      <w:pict>
        <v:line id="Łącznik prosty 8" o:spid="_x0000_s2050" style="position:absolute;z-index:251666432;visibility:visible;mso-wrap-distance-left:3.17497mm;mso-wrap-distance-right:3.17497mm;mso-position-horizontal-relative:page;mso-position-vertical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" strokecolor="#00263d" strokeweight=".5pt">
          <o:lock v:ext="edit" shapetype="f"/>
          <w10:wrap anchorx="page" anchory="page"/>
        </v:line>
      </w:pict>
    </w:r>
    <w:r>
      <w:rPr>
        <w:noProof/>
        <w:lang w:eastAsia="pl-PL"/>
      </w:rPr>
      <w:pict>
        <v:shape id="Pole tekstowe 12" o:spid="_x0000_s2049" type="#_x0000_t202" style="position:absolute;margin-left:457.15pt;margin-top:24.25pt;width:87.6pt;height:45.85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" filled="f" stroked="f">
          <v:path arrowok="t"/>
          <v:textbox inset="0,0,0,0">
            <w:txbxContent>
              <w:p w:rsidR="00A255B8" w:rsidRPr="00AE001A" w:rsidRDefault="00A255B8" w:rsidP="00AE001A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A255B8" w:rsidRPr="00AE001A" w:rsidRDefault="00A255B8" w:rsidP="00AE001A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A255B8" w:rsidRPr="00AE001A" w:rsidRDefault="00A255B8" w:rsidP="00AE001A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 w:rsidRPr="00AE001A"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E"/>
    <w:multiLevelType w:val="hybridMultilevel"/>
    <w:tmpl w:val="B88C883A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11C2"/>
    <w:multiLevelType w:val="hybridMultilevel"/>
    <w:tmpl w:val="33FA8942"/>
    <w:lvl w:ilvl="0" w:tplc="D9F62EAC">
      <w:start w:val="2"/>
      <w:numFmt w:val="decimal"/>
      <w:lvlText w:val="Zał. 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139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917CA"/>
    <w:multiLevelType w:val="hybridMultilevel"/>
    <w:tmpl w:val="B6F6A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317E"/>
    <w:multiLevelType w:val="hybridMultilevel"/>
    <w:tmpl w:val="DCAC56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61C0A9E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A064F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D047A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213026"/>
    <w:multiLevelType w:val="multilevel"/>
    <w:tmpl w:val="B7D2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BC254D4"/>
    <w:multiLevelType w:val="hybridMultilevel"/>
    <w:tmpl w:val="1172BB40"/>
    <w:lvl w:ilvl="0" w:tplc="C10ED6A6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63AC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0DA233B4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1C0CEA"/>
    <w:multiLevelType w:val="hybridMultilevel"/>
    <w:tmpl w:val="2A48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801A7B"/>
    <w:multiLevelType w:val="hybridMultilevel"/>
    <w:tmpl w:val="11EA8288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163A5E80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5874DD"/>
    <w:multiLevelType w:val="hybridMultilevel"/>
    <w:tmpl w:val="36DC1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C2BC5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B74C3F"/>
    <w:multiLevelType w:val="multilevel"/>
    <w:tmpl w:val="E2A43B9A"/>
    <w:lvl w:ilvl="0">
      <w:start w:val="1"/>
      <w:numFmt w:val="decimal"/>
      <w:pStyle w:val="Punktator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20">
    <w:nsid w:val="1A7A7C80"/>
    <w:multiLevelType w:val="hybridMultilevel"/>
    <w:tmpl w:val="3D9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35758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744C2F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367C7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6D50528"/>
    <w:multiLevelType w:val="hybridMultilevel"/>
    <w:tmpl w:val="107E1C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576961"/>
    <w:multiLevelType w:val="multilevel"/>
    <w:tmpl w:val="D3A87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90D1A74"/>
    <w:multiLevelType w:val="hybridMultilevel"/>
    <w:tmpl w:val="17126130"/>
    <w:lvl w:ilvl="0" w:tplc="D3A610EE">
      <w:start w:val="1"/>
      <w:numFmt w:val="lowerLetter"/>
      <w:lvlText w:val="%1)"/>
      <w:lvlJc w:val="left"/>
      <w:pPr>
        <w:ind w:left="1068" w:hanging="360"/>
      </w:pPr>
      <w:rPr>
        <w:rFonts w:ascii="Myriad Pro Light SemiExt" w:eastAsia="Times New Roman" w:hAnsi="Myriad Pro Light SemiEx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CF86E08"/>
    <w:multiLevelType w:val="hybridMultilevel"/>
    <w:tmpl w:val="027C9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8C15EB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910E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CD55FC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1EE2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21F146E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387FC9"/>
    <w:multiLevelType w:val="hybridMultilevel"/>
    <w:tmpl w:val="65DC3DB6"/>
    <w:lvl w:ilvl="0" w:tplc="37A8A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9CC17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F04277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B445815"/>
    <w:multiLevelType w:val="multilevel"/>
    <w:tmpl w:val="BCF80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3C7F0C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841BF8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1F5FC1"/>
    <w:multiLevelType w:val="multilevel"/>
    <w:tmpl w:val="8CD4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42946DA1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3EA38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pStyle w:val="level9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44">
    <w:nsid w:val="46B13455"/>
    <w:multiLevelType w:val="multilevel"/>
    <w:tmpl w:val="AA506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C826A67"/>
    <w:multiLevelType w:val="hybridMultilevel"/>
    <w:tmpl w:val="C4BA9160"/>
    <w:lvl w:ilvl="0" w:tplc="9E1413E2">
      <w:start w:val="1"/>
      <w:numFmt w:val="lowerLetter"/>
      <w:pStyle w:val="normalnyliterowany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4DB13908"/>
    <w:multiLevelType w:val="hybridMultilevel"/>
    <w:tmpl w:val="69AC70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B559B5"/>
    <w:multiLevelType w:val="multilevel"/>
    <w:tmpl w:val="9258C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4E04401B"/>
    <w:multiLevelType w:val="hybridMultilevel"/>
    <w:tmpl w:val="0FF47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F06579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77414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14D4AE2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1EC0A8C"/>
    <w:multiLevelType w:val="hybridMultilevel"/>
    <w:tmpl w:val="83D64DBE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4">
    <w:nsid w:val="535772F4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A8563AC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8C4544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8A4635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0C825DF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7F450D2"/>
    <w:multiLevelType w:val="multilevel"/>
    <w:tmpl w:val="3BCEA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013B82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2A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712729C1"/>
    <w:multiLevelType w:val="hybridMultilevel"/>
    <w:tmpl w:val="C8E0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B57550"/>
    <w:multiLevelType w:val="multilevel"/>
    <w:tmpl w:val="AC441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6670D03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7356F5F"/>
    <w:multiLevelType w:val="hybridMultilevel"/>
    <w:tmpl w:val="942C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DB0F51"/>
    <w:multiLevelType w:val="hybridMultilevel"/>
    <w:tmpl w:val="5B1A8C76"/>
    <w:lvl w:ilvl="0" w:tplc="0415000F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7660DF4">
      <w:start w:val="1"/>
      <w:numFmt w:val="bullet"/>
      <w:lvlText w:val=""/>
      <w:lvlJc w:val="right"/>
      <w:pPr>
        <w:ind w:left="1478" w:hanging="360"/>
      </w:pPr>
      <w:rPr>
        <w:rFonts w:ascii="Symbol" w:hAnsi="Symbol" w:hint="default"/>
      </w:rPr>
    </w:lvl>
    <w:lvl w:ilvl="2" w:tplc="3F7AA096">
      <w:start w:val="1"/>
      <w:numFmt w:val="decimal"/>
      <w:lvlText w:val="Zał. %3."/>
      <w:lvlJc w:val="left"/>
      <w:pPr>
        <w:ind w:left="3338" w:hanging="360"/>
      </w:pPr>
      <w:rPr>
        <w:rFonts w:hint="default"/>
        <w:b/>
        <w:sz w:val="22"/>
        <w:lang w:val="pl-PL"/>
      </w:rPr>
    </w:lvl>
    <w:lvl w:ilvl="3" w:tplc="30B2A53E">
      <w:start w:val="1"/>
      <w:numFmt w:val="decimal"/>
      <w:lvlText w:val="%4."/>
      <w:lvlJc w:val="left"/>
      <w:pPr>
        <w:ind w:left="291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8">
    <w:nsid w:val="7B374D40"/>
    <w:multiLevelType w:val="hybridMultilevel"/>
    <w:tmpl w:val="CA20A708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B2066B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CC26326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D1C77C4"/>
    <w:multiLevelType w:val="hybridMultilevel"/>
    <w:tmpl w:val="D2B06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526E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F6D484B"/>
    <w:multiLevelType w:val="hybridMultilevel"/>
    <w:tmpl w:val="12521828"/>
    <w:lvl w:ilvl="0" w:tplc="740EC612">
      <w:start w:val="3"/>
      <w:numFmt w:val="lowerLetter"/>
      <w:pStyle w:val="Literatora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9"/>
  </w:num>
  <w:num w:numId="2">
    <w:abstractNumId w:val="32"/>
  </w:num>
  <w:num w:numId="3">
    <w:abstractNumId w:val="70"/>
  </w:num>
  <w:num w:numId="4">
    <w:abstractNumId w:val="46"/>
  </w:num>
  <w:num w:numId="5">
    <w:abstractNumId w:val="27"/>
  </w:num>
  <w:num w:numId="6">
    <w:abstractNumId w:val="43"/>
  </w:num>
  <w:num w:numId="7">
    <w:abstractNumId w:val="73"/>
  </w:num>
  <w:num w:numId="8">
    <w:abstractNumId w:val="5"/>
  </w:num>
  <w:num w:numId="9">
    <w:abstractNumId w:val="10"/>
  </w:num>
  <w:num w:numId="10">
    <w:abstractNumId w:val="67"/>
  </w:num>
  <w:num w:numId="11">
    <w:abstractNumId w:val="1"/>
  </w:num>
  <w:num w:numId="12">
    <w:abstractNumId w:val="40"/>
  </w:num>
  <w:num w:numId="13">
    <w:abstractNumId w:val="52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55"/>
  </w:num>
  <w:num w:numId="17">
    <w:abstractNumId w:val="4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1"/>
  </w:num>
  <w:num w:numId="21">
    <w:abstractNumId w:val="36"/>
  </w:num>
  <w:num w:numId="22">
    <w:abstractNumId w:val="66"/>
  </w:num>
  <w:num w:numId="23">
    <w:abstractNumId w:val="3"/>
  </w:num>
  <w:num w:numId="24">
    <w:abstractNumId w:val="12"/>
  </w:num>
  <w:num w:numId="25">
    <w:abstractNumId w:val="7"/>
  </w:num>
  <w:num w:numId="26">
    <w:abstractNumId w:val="29"/>
  </w:num>
  <w:num w:numId="27">
    <w:abstractNumId w:val="6"/>
  </w:num>
  <w:num w:numId="28">
    <w:abstractNumId w:val="57"/>
  </w:num>
  <w:num w:numId="29">
    <w:abstractNumId w:val="6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</w:num>
  <w:num w:numId="32">
    <w:abstractNumId w:val="33"/>
  </w:num>
  <w:num w:numId="33">
    <w:abstractNumId w:val="39"/>
  </w:num>
  <w:num w:numId="34">
    <w:abstractNumId w:val="58"/>
  </w:num>
  <w:num w:numId="35">
    <w:abstractNumId w:val="8"/>
  </w:num>
  <w:num w:numId="36">
    <w:abstractNumId w:val="56"/>
  </w:num>
  <w:num w:numId="37">
    <w:abstractNumId w:val="16"/>
  </w:num>
  <w:num w:numId="38">
    <w:abstractNumId w:val="28"/>
  </w:num>
  <w:num w:numId="39">
    <w:abstractNumId w:val="60"/>
  </w:num>
  <w:num w:numId="40">
    <w:abstractNumId w:val="20"/>
  </w:num>
  <w:num w:numId="41">
    <w:abstractNumId w:val="37"/>
  </w:num>
  <w:num w:numId="42">
    <w:abstractNumId w:val="45"/>
  </w:num>
  <w:num w:numId="43">
    <w:abstractNumId w:val="22"/>
  </w:num>
  <w:num w:numId="44">
    <w:abstractNumId w:val="9"/>
  </w:num>
  <w:num w:numId="45">
    <w:abstractNumId w:val="26"/>
  </w:num>
  <w:num w:numId="46">
    <w:abstractNumId w:val="18"/>
  </w:num>
  <w:num w:numId="47">
    <w:abstractNumId w:val="44"/>
  </w:num>
  <w:num w:numId="48">
    <w:abstractNumId w:val="72"/>
  </w:num>
  <w:num w:numId="49">
    <w:abstractNumId w:val="25"/>
  </w:num>
  <w:num w:numId="50">
    <w:abstractNumId w:val="38"/>
  </w:num>
  <w:num w:numId="51">
    <w:abstractNumId w:val="69"/>
  </w:num>
  <w:num w:numId="52">
    <w:abstractNumId w:val="54"/>
  </w:num>
  <w:num w:numId="53">
    <w:abstractNumId w:val="51"/>
  </w:num>
  <w:num w:numId="54">
    <w:abstractNumId w:val="42"/>
  </w:num>
  <w:num w:numId="55">
    <w:abstractNumId w:val="64"/>
  </w:num>
  <w:num w:numId="56">
    <w:abstractNumId w:val="50"/>
  </w:num>
  <w:num w:numId="57">
    <w:abstractNumId w:val="11"/>
  </w:num>
  <w:num w:numId="58">
    <w:abstractNumId w:val="35"/>
  </w:num>
  <w:num w:numId="59">
    <w:abstractNumId w:val="30"/>
  </w:num>
  <w:num w:numId="60">
    <w:abstractNumId w:val="2"/>
  </w:num>
  <w:num w:numId="61">
    <w:abstractNumId w:val="24"/>
  </w:num>
  <w:num w:numId="62">
    <w:abstractNumId w:val="14"/>
  </w:num>
  <w:num w:numId="63">
    <w:abstractNumId w:val="65"/>
  </w:num>
  <w:num w:numId="64">
    <w:abstractNumId w:val="48"/>
  </w:num>
  <w:num w:numId="65">
    <w:abstractNumId w:val="0"/>
  </w:num>
  <w:num w:numId="66">
    <w:abstractNumId w:val="17"/>
  </w:num>
  <w:num w:numId="67">
    <w:abstractNumId w:val="68"/>
  </w:num>
  <w:num w:numId="68">
    <w:abstractNumId w:val="23"/>
  </w:num>
  <w:num w:numId="69">
    <w:abstractNumId w:val="31"/>
  </w:num>
  <w:num w:numId="70">
    <w:abstractNumId w:val="34"/>
  </w:num>
  <w:num w:numId="71">
    <w:abstractNumId w:val="71"/>
  </w:num>
  <w:num w:numId="72">
    <w:abstractNumId w:val="4"/>
  </w:num>
  <w:num w:numId="73">
    <w:abstractNumId w:val="63"/>
  </w:num>
  <w:num w:numId="74">
    <w:abstractNumId w:val="21"/>
  </w:num>
  <w:num w:numId="75">
    <w:abstractNumId w:val="53"/>
  </w:num>
  <w:num w:numId="76">
    <w:abstractNumId w:val="47"/>
  </w:num>
  <w:num w:numId="77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4F3"/>
    <w:rsid w:val="000012FE"/>
    <w:rsid w:val="000268D5"/>
    <w:rsid w:val="00031C50"/>
    <w:rsid w:val="000320B2"/>
    <w:rsid w:val="000409AF"/>
    <w:rsid w:val="0004337E"/>
    <w:rsid w:val="00057110"/>
    <w:rsid w:val="00063016"/>
    <w:rsid w:val="000636E8"/>
    <w:rsid w:val="00071D2B"/>
    <w:rsid w:val="000722B6"/>
    <w:rsid w:val="000725C9"/>
    <w:rsid w:val="00075B4B"/>
    <w:rsid w:val="00076F5E"/>
    <w:rsid w:val="00077103"/>
    <w:rsid w:val="00077C64"/>
    <w:rsid w:val="00080783"/>
    <w:rsid w:val="00086D02"/>
    <w:rsid w:val="00087473"/>
    <w:rsid w:val="00090384"/>
    <w:rsid w:val="000938C1"/>
    <w:rsid w:val="000943E4"/>
    <w:rsid w:val="00094426"/>
    <w:rsid w:val="000A03DC"/>
    <w:rsid w:val="000A26E6"/>
    <w:rsid w:val="000B00E6"/>
    <w:rsid w:val="000B1410"/>
    <w:rsid w:val="000B4A9C"/>
    <w:rsid w:val="000B5CA8"/>
    <w:rsid w:val="000B7011"/>
    <w:rsid w:val="000C3DC4"/>
    <w:rsid w:val="000C562A"/>
    <w:rsid w:val="000E2FB1"/>
    <w:rsid w:val="000E67A4"/>
    <w:rsid w:val="000F260B"/>
    <w:rsid w:val="000F3472"/>
    <w:rsid w:val="000F4407"/>
    <w:rsid w:val="000F7FF6"/>
    <w:rsid w:val="001025B8"/>
    <w:rsid w:val="00110C3C"/>
    <w:rsid w:val="001141A5"/>
    <w:rsid w:val="00122B45"/>
    <w:rsid w:val="001250C2"/>
    <w:rsid w:val="0012565E"/>
    <w:rsid w:val="001476F6"/>
    <w:rsid w:val="00153AEC"/>
    <w:rsid w:val="00160DBC"/>
    <w:rsid w:val="00170066"/>
    <w:rsid w:val="00184BCD"/>
    <w:rsid w:val="00191BC2"/>
    <w:rsid w:val="00193744"/>
    <w:rsid w:val="00195121"/>
    <w:rsid w:val="001A376E"/>
    <w:rsid w:val="001A4066"/>
    <w:rsid w:val="001A6622"/>
    <w:rsid w:val="001A7A0B"/>
    <w:rsid w:val="001B016D"/>
    <w:rsid w:val="001B2E4B"/>
    <w:rsid w:val="001C1381"/>
    <w:rsid w:val="001C15EE"/>
    <w:rsid w:val="001C6766"/>
    <w:rsid w:val="001D0990"/>
    <w:rsid w:val="001D2715"/>
    <w:rsid w:val="001E1B41"/>
    <w:rsid w:val="001E43AA"/>
    <w:rsid w:val="001F0882"/>
    <w:rsid w:val="00207DCA"/>
    <w:rsid w:val="002159C4"/>
    <w:rsid w:val="00235C12"/>
    <w:rsid w:val="00247C94"/>
    <w:rsid w:val="00252CF8"/>
    <w:rsid w:val="002535D7"/>
    <w:rsid w:val="002645FA"/>
    <w:rsid w:val="00264D87"/>
    <w:rsid w:val="00265B14"/>
    <w:rsid w:val="00271197"/>
    <w:rsid w:val="00274A2A"/>
    <w:rsid w:val="00285959"/>
    <w:rsid w:val="00285A53"/>
    <w:rsid w:val="002876B7"/>
    <w:rsid w:val="00291ABB"/>
    <w:rsid w:val="002A443A"/>
    <w:rsid w:val="002A5530"/>
    <w:rsid w:val="002A7585"/>
    <w:rsid w:val="002B37DF"/>
    <w:rsid w:val="002B4316"/>
    <w:rsid w:val="002B4E8F"/>
    <w:rsid w:val="002B5B01"/>
    <w:rsid w:val="002C37DB"/>
    <w:rsid w:val="002C4E7E"/>
    <w:rsid w:val="002D37DA"/>
    <w:rsid w:val="002D65F3"/>
    <w:rsid w:val="002E06EE"/>
    <w:rsid w:val="002F06EF"/>
    <w:rsid w:val="002F6523"/>
    <w:rsid w:val="00301E5C"/>
    <w:rsid w:val="00304162"/>
    <w:rsid w:val="00312042"/>
    <w:rsid w:val="0031337D"/>
    <w:rsid w:val="00315D02"/>
    <w:rsid w:val="00326302"/>
    <w:rsid w:val="00327517"/>
    <w:rsid w:val="00330ED4"/>
    <w:rsid w:val="0033769D"/>
    <w:rsid w:val="0034235E"/>
    <w:rsid w:val="00345B49"/>
    <w:rsid w:val="003462E2"/>
    <w:rsid w:val="003508CE"/>
    <w:rsid w:val="00350D92"/>
    <w:rsid w:val="00352CC3"/>
    <w:rsid w:val="00365038"/>
    <w:rsid w:val="003732A0"/>
    <w:rsid w:val="003950CE"/>
    <w:rsid w:val="003B08A4"/>
    <w:rsid w:val="003B243F"/>
    <w:rsid w:val="003C0775"/>
    <w:rsid w:val="003C1696"/>
    <w:rsid w:val="003C29A9"/>
    <w:rsid w:val="003C3229"/>
    <w:rsid w:val="003C5027"/>
    <w:rsid w:val="003D2134"/>
    <w:rsid w:val="003D414D"/>
    <w:rsid w:val="003E3712"/>
    <w:rsid w:val="003E45CC"/>
    <w:rsid w:val="003E5B9A"/>
    <w:rsid w:val="003E5EC0"/>
    <w:rsid w:val="003E7B44"/>
    <w:rsid w:val="003F2C16"/>
    <w:rsid w:val="003F3EB6"/>
    <w:rsid w:val="003F7467"/>
    <w:rsid w:val="00402676"/>
    <w:rsid w:val="00424DC1"/>
    <w:rsid w:val="004268C9"/>
    <w:rsid w:val="00436C8D"/>
    <w:rsid w:val="004528B0"/>
    <w:rsid w:val="00455EE7"/>
    <w:rsid w:val="0046166E"/>
    <w:rsid w:val="00461C9E"/>
    <w:rsid w:val="00462FCB"/>
    <w:rsid w:val="00464759"/>
    <w:rsid w:val="00486415"/>
    <w:rsid w:val="00497F87"/>
    <w:rsid w:val="004A0083"/>
    <w:rsid w:val="004B0009"/>
    <w:rsid w:val="004B1176"/>
    <w:rsid w:val="004B45EE"/>
    <w:rsid w:val="004B7CE4"/>
    <w:rsid w:val="004C3A68"/>
    <w:rsid w:val="004C3DC0"/>
    <w:rsid w:val="004D1279"/>
    <w:rsid w:val="004D3996"/>
    <w:rsid w:val="004D5F17"/>
    <w:rsid w:val="004E480E"/>
    <w:rsid w:val="004F444D"/>
    <w:rsid w:val="00500712"/>
    <w:rsid w:val="00502569"/>
    <w:rsid w:val="0051143D"/>
    <w:rsid w:val="00511E5F"/>
    <w:rsid w:val="00513E84"/>
    <w:rsid w:val="0052233C"/>
    <w:rsid w:val="00533A2B"/>
    <w:rsid w:val="005423B3"/>
    <w:rsid w:val="005426BC"/>
    <w:rsid w:val="00547C21"/>
    <w:rsid w:val="0055045E"/>
    <w:rsid w:val="0055125C"/>
    <w:rsid w:val="00551B4F"/>
    <w:rsid w:val="00552285"/>
    <w:rsid w:val="00554BE7"/>
    <w:rsid w:val="0055591B"/>
    <w:rsid w:val="00564B66"/>
    <w:rsid w:val="005809AA"/>
    <w:rsid w:val="005855C5"/>
    <w:rsid w:val="00594B6D"/>
    <w:rsid w:val="005C1210"/>
    <w:rsid w:val="005D3B67"/>
    <w:rsid w:val="005D47DB"/>
    <w:rsid w:val="005D48F6"/>
    <w:rsid w:val="005D5A64"/>
    <w:rsid w:val="005D7EE6"/>
    <w:rsid w:val="005E495B"/>
    <w:rsid w:val="005E544B"/>
    <w:rsid w:val="005F5F6F"/>
    <w:rsid w:val="00604FAA"/>
    <w:rsid w:val="006142F7"/>
    <w:rsid w:val="006240E3"/>
    <w:rsid w:val="0063301A"/>
    <w:rsid w:val="00640483"/>
    <w:rsid w:val="00651DAF"/>
    <w:rsid w:val="00654A5C"/>
    <w:rsid w:val="00657D24"/>
    <w:rsid w:val="006634C0"/>
    <w:rsid w:val="00666A8C"/>
    <w:rsid w:val="00667F10"/>
    <w:rsid w:val="0067155C"/>
    <w:rsid w:val="00671F9D"/>
    <w:rsid w:val="00680B60"/>
    <w:rsid w:val="00683A23"/>
    <w:rsid w:val="0068455E"/>
    <w:rsid w:val="0068666A"/>
    <w:rsid w:val="00686758"/>
    <w:rsid w:val="00693578"/>
    <w:rsid w:val="0069639F"/>
    <w:rsid w:val="00696437"/>
    <w:rsid w:val="006973B1"/>
    <w:rsid w:val="006A1C78"/>
    <w:rsid w:val="006A4AA4"/>
    <w:rsid w:val="006A642A"/>
    <w:rsid w:val="006B7F5A"/>
    <w:rsid w:val="006C2D4B"/>
    <w:rsid w:val="006D5724"/>
    <w:rsid w:val="007033AD"/>
    <w:rsid w:val="00703FCD"/>
    <w:rsid w:val="00704A0D"/>
    <w:rsid w:val="00711909"/>
    <w:rsid w:val="00711B25"/>
    <w:rsid w:val="00712430"/>
    <w:rsid w:val="00714622"/>
    <w:rsid w:val="0071587F"/>
    <w:rsid w:val="00715CF8"/>
    <w:rsid w:val="00715E6C"/>
    <w:rsid w:val="00716426"/>
    <w:rsid w:val="007265CD"/>
    <w:rsid w:val="00734185"/>
    <w:rsid w:val="00735498"/>
    <w:rsid w:val="0074321D"/>
    <w:rsid w:val="00744A6E"/>
    <w:rsid w:val="00746723"/>
    <w:rsid w:val="00752B5C"/>
    <w:rsid w:val="00756BCD"/>
    <w:rsid w:val="00765767"/>
    <w:rsid w:val="007711C1"/>
    <w:rsid w:val="00771691"/>
    <w:rsid w:val="0077356F"/>
    <w:rsid w:val="007749CB"/>
    <w:rsid w:val="00783F9F"/>
    <w:rsid w:val="007867CD"/>
    <w:rsid w:val="007879B3"/>
    <w:rsid w:val="00791C65"/>
    <w:rsid w:val="00791D36"/>
    <w:rsid w:val="007957FE"/>
    <w:rsid w:val="00796A2F"/>
    <w:rsid w:val="007A127D"/>
    <w:rsid w:val="007A475C"/>
    <w:rsid w:val="007B67B5"/>
    <w:rsid w:val="007D3DAB"/>
    <w:rsid w:val="007D456C"/>
    <w:rsid w:val="007E6224"/>
    <w:rsid w:val="007F76EE"/>
    <w:rsid w:val="007F7B76"/>
    <w:rsid w:val="00800444"/>
    <w:rsid w:val="00806658"/>
    <w:rsid w:val="0081163F"/>
    <w:rsid w:val="00814E51"/>
    <w:rsid w:val="0083337D"/>
    <w:rsid w:val="00833B61"/>
    <w:rsid w:val="008428B2"/>
    <w:rsid w:val="00845752"/>
    <w:rsid w:val="008517BB"/>
    <w:rsid w:val="00863C83"/>
    <w:rsid w:val="00864BE6"/>
    <w:rsid w:val="00870B7E"/>
    <w:rsid w:val="00873D04"/>
    <w:rsid w:val="00877596"/>
    <w:rsid w:val="0088241C"/>
    <w:rsid w:val="008853AE"/>
    <w:rsid w:val="00887958"/>
    <w:rsid w:val="008A2ABB"/>
    <w:rsid w:val="008A32AA"/>
    <w:rsid w:val="008A600D"/>
    <w:rsid w:val="008A6D94"/>
    <w:rsid w:val="008B53DD"/>
    <w:rsid w:val="008B6A30"/>
    <w:rsid w:val="008C7FA1"/>
    <w:rsid w:val="008E0439"/>
    <w:rsid w:val="008F14F3"/>
    <w:rsid w:val="008F4864"/>
    <w:rsid w:val="00900AB6"/>
    <w:rsid w:val="00907578"/>
    <w:rsid w:val="00912A24"/>
    <w:rsid w:val="0092065E"/>
    <w:rsid w:val="00937CDE"/>
    <w:rsid w:val="00953B44"/>
    <w:rsid w:val="00955770"/>
    <w:rsid w:val="0095691F"/>
    <w:rsid w:val="00966F2F"/>
    <w:rsid w:val="0097383C"/>
    <w:rsid w:val="009847D6"/>
    <w:rsid w:val="009865F0"/>
    <w:rsid w:val="00987D69"/>
    <w:rsid w:val="00987E99"/>
    <w:rsid w:val="00990DE4"/>
    <w:rsid w:val="00997782"/>
    <w:rsid w:val="009A6032"/>
    <w:rsid w:val="009A7B5C"/>
    <w:rsid w:val="009B14A4"/>
    <w:rsid w:val="009B1907"/>
    <w:rsid w:val="009C0680"/>
    <w:rsid w:val="009C468B"/>
    <w:rsid w:val="009C697D"/>
    <w:rsid w:val="009D4358"/>
    <w:rsid w:val="009D49B9"/>
    <w:rsid w:val="009E09D7"/>
    <w:rsid w:val="009E1DEC"/>
    <w:rsid w:val="009E25A6"/>
    <w:rsid w:val="009E64E1"/>
    <w:rsid w:val="009F2343"/>
    <w:rsid w:val="009F377C"/>
    <w:rsid w:val="00A04AAC"/>
    <w:rsid w:val="00A10F24"/>
    <w:rsid w:val="00A12279"/>
    <w:rsid w:val="00A24053"/>
    <w:rsid w:val="00A25059"/>
    <w:rsid w:val="00A255B8"/>
    <w:rsid w:val="00A37030"/>
    <w:rsid w:val="00A3777E"/>
    <w:rsid w:val="00A553B3"/>
    <w:rsid w:val="00A56654"/>
    <w:rsid w:val="00A62ACB"/>
    <w:rsid w:val="00A6499D"/>
    <w:rsid w:val="00A80FED"/>
    <w:rsid w:val="00A81063"/>
    <w:rsid w:val="00A8470D"/>
    <w:rsid w:val="00A85221"/>
    <w:rsid w:val="00A87DD2"/>
    <w:rsid w:val="00A97B84"/>
    <w:rsid w:val="00AA37EE"/>
    <w:rsid w:val="00AA53B1"/>
    <w:rsid w:val="00AA595D"/>
    <w:rsid w:val="00AB6168"/>
    <w:rsid w:val="00AC1FDA"/>
    <w:rsid w:val="00AC4C15"/>
    <w:rsid w:val="00AC7B2B"/>
    <w:rsid w:val="00AE001A"/>
    <w:rsid w:val="00AE01B0"/>
    <w:rsid w:val="00AE560C"/>
    <w:rsid w:val="00AE5B2D"/>
    <w:rsid w:val="00AF185C"/>
    <w:rsid w:val="00AF276D"/>
    <w:rsid w:val="00AF6B85"/>
    <w:rsid w:val="00B00DBE"/>
    <w:rsid w:val="00B0620F"/>
    <w:rsid w:val="00B10A36"/>
    <w:rsid w:val="00B11776"/>
    <w:rsid w:val="00B154EA"/>
    <w:rsid w:val="00B1658A"/>
    <w:rsid w:val="00B25EC1"/>
    <w:rsid w:val="00B30A17"/>
    <w:rsid w:val="00B31250"/>
    <w:rsid w:val="00B32BA2"/>
    <w:rsid w:val="00B33021"/>
    <w:rsid w:val="00B3362E"/>
    <w:rsid w:val="00B3511B"/>
    <w:rsid w:val="00B47D38"/>
    <w:rsid w:val="00B513B5"/>
    <w:rsid w:val="00B55C15"/>
    <w:rsid w:val="00B63902"/>
    <w:rsid w:val="00B709D0"/>
    <w:rsid w:val="00B7164E"/>
    <w:rsid w:val="00B74118"/>
    <w:rsid w:val="00B81ADF"/>
    <w:rsid w:val="00B90307"/>
    <w:rsid w:val="00B94381"/>
    <w:rsid w:val="00BC1330"/>
    <w:rsid w:val="00BC33BD"/>
    <w:rsid w:val="00BC5AFB"/>
    <w:rsid w:val="00BD0877"/>
    <w:rsid w:val="00BD419B"/>
    <w:rsid w:val="00BD4A51"/>
    <w:rsid w:val="00BD4DA9"/>
    <w:rsid w:val="00BE13A7"/>
    <w:rsid w:val="00BF1A26"/>
    <w:rsid w:val="00C00639"/>
    <w:rsid w:val="00C01866"/>
    <w:rsid w:val="00C111EE"/>
    <w:rsid w:val="00C126FB"/>
    <w:rsid w:val="00C13043"/>
    <w:rsid w:val="00C2050C"/>
    <w:rsid w:val="00C368D2"/>
    <w:rsid w:val="00C42E2A"/>
    <w:rsid w:val="00C45C45"/>
    <w:rsid w:val="00C668B0"/>
    <w:rsid w:val="00C773DA"/>
    <w:rsid w:val="00C807E9"/>
    <w:rsid w:val="00C87E4B"/>
    <w:rsid w:val="00C91942"/>
    <w:rsid w:val="00CA0807"/>
    <w:rsid w:val="00CA2F83"/>
    <w:rsid w:val="00CA3153"/>
    <w:rsid w:val="00CB6294"/>
    <w:rsid w:val="00CC184B"/>
    <w:rsid w:val="00CC4DB9"/>
    <w:rsid w:val="00CC4EB5"/>
    <w:rsid w:val="00CC7659"/>
    <w:rsid w:val="00CE1C5F"/>
    <w:rsid w:val="00CF0D49"/>
    <w:rsid w:val="00CF2B0B"/>
    <w:rsid w:val="00CF6E5D"/>
    <w:rsid w:val="00D015E2"/>
    <w:rsid w:val="00D07EE7"/>
    <w:rsid w:val="00D13EA1"/>
    <w:rsid w:val="00D14B14"/>
    <w:rsid w:val="00D24A49"/>
    <w:rsid w:val="00D3213C"/>
    <w:rsid w:val="00D3492C"/>
    <w:rsid w:val="00D419F2"/>
    <w:rsid w:val="00D41A41"/>
    <w:rsid w:val="00D761DA"/>
    <w:rsid w:val="00D8359F"/>
    <w:rsid w:val="00D85B44"/>
    <w:rsid w:val="00D90139"/>
    <w:rsid w:val="00DA69D4"/>
    <w:rsid w:val="00DB090D"/>
    <w:rsid w:val="00DB19CF"/>
    <w:rsid w:val="00DC24FB"/>
    <w:rsid w:val="00DC4C6C"/>
    <w:rsid w:val="00DC7E1B"/>
    <w:rsid w:val="00DD4F58"/>
    <w:rsid w:val="00DE04DF"/>
    <w:rsid w:val="00DE422B"/>
    <w:rsid w:val="00DE42F2"/>
    <w:rsid w:val="00DF1CE3"/>
    <w:rsid w:val="00DF548A"/>
    <w:rsid w:val="00DF6160"/>
    <w:rsid w:val="00E029B7"/>
    <w:rsid w:val="00E05EA7"/>
    <w:rsid w:val="00E226BF"/>
    <w:rsid w:val="00E260AF"/>
    <w:rsid w:val="00E26C78"/>
    <w:rsid w:val="00E30DE6"/>
    <w:rsid w:val="00E37DB5"/>
    <w:rsid w:val="00E524C7"/>
    <w:rsid w:val="00E544C8"/>
    <w:rsid w:val="00E57E1B"/>
    <w:rsid w:val="00E61C87"/>
    <w:rsid w:val="00E66E3B"/>
    <w:rsid w:val="00E715B6"/>
    <w:rsid w:val="00E7223B"/>
    <w:rsid w:val="00E73E79"/>
    <w:rsid w:val="00E745BB"/>
    <w:rsid w:val="00E776CF"/>
    <w:rsid w:val="00E834BB"/>
    <w:rsid w:val="00E86ADB"/>
    <w:rsid w:val="00E8791B"/>
    <w:rsid w:val="00E91FA6"/>
    <w:rsid w:val="00E92A97"/>
    <w:rsid w:val="00E962BA"/>
    <w:rsid w:val="00EA625A"/>
    <w:rsid w:val="00EA6401"/>
    <w:rsid w:val="00EB1D84"/>
    <w:rsid w:val="00EB1F00"/>
    <w:rsid w:val="00EB3397"/>
    <w:rsid w:val="00EC1E16"/>
    <w:rsid w:val="00EC523C"/>
    <w:rsid w:val="00EC5470"/>
    <w:rsid w:val="00EC7B32"/>
    <w:rsid w:val="00EC7D07"/>
    <w:rsid w:val="00ED1AC8"/>
    <w:rsid w:val="00ED46AA"/>
    <w:rsid w:val="00EE0608"/>
    <w:rsid w:val="00EE1B77"/>
    <w:rsid w:val="00EE402E"/>
    <w:rsid w:val="00EE5633"/>
    <w:rsid w:val="00EE73B1"/>
    <w:rsid w:val="00EF0A1B"/>
    <w:rsid w:val="00EF7332"/>
    <w:rsid w:val="00F10A92"/>
    <w:rsid w:val="00F17F74"/>
    <w:rsid w:val="00F33D3A"/>
    <w:rsid w:val="00F5440D"/>
    <w:rsid w:val="00F61303"/>
    <w:rsid w:val="00F62E2D"/>
    <w:rsid w:val="00F73B42"/>
    <w:rsid w:val="00F763C4"/>
    <w:rsid w:val="00F81A98"/>
    <w:rsid w:val="00F822BF"/>
    <w:rsid w:val="00F8279D"/>
    <w:rsid w:val="00FA793E"/>
    <w:rsid w:val="00FC7C18"/>
    <w:rsid w:val="00FD2FB2"/>
    <w:rsid w:val="00FD4482"/>
    <w:rsid w:val="00FD65CD"/>
    <w:rsid w:val="00FE471D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807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807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4D12-3535-4A72-83E2-27CD16D5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7777</Words>
  <Characters>46663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54332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Barbara Jakubiec</cp:lastModifiedBy>
  <cp:revision>24</cp:revision>
  <cp:lastPrinted>2020-02-07T07:36:00Z</cp:lastPrinted>
  <dcterms:created xsi:type="dcterms:W3CDTF">2019-11-07T12:45:00Z</dcterms:created>
  <dcterms:modified xsi:type="dcterms:W3CDTF">2020-02-07T07:37:00Z</dcterms:modified>
</cp:coreProperties>
</file>